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0B" w:rsidRPr="007C2D61" w:rsidRDefault="004D380B" w:rsidP="007C2D61">
      <w:pPr>
        <w:spacing w:after="0" w:line="240" w:lineRule="auto"/>
        <w:jc w:val="both"/>
        <w:rPr>
          <w:rFonts w:ascii="Times New Roman" w:hAnsi="Times New Roman" w:cs="Times New Roman"/>
          <w:sz w:val="24"/>
          <w:szCs w:val="24"/>
        </w:rPr>
      </w:pPr>
    </w:p>
    <w:p w:rsidR="00FE1F52" w:rsidRDefault="00FE1F52" w:rsidP="00FE1F52">
      <w:pPr>
        <w:pStyle w:val="western"/>
        <w:spacing w:before="0" w:beforeAutospacing="0" w:after="0" w:afterAutospacing="0"/>
        <w:jc w:val="center"/>
      </w:pPr>
      <w:r>
        <w:t>МУНИЦИПАЛЬНОЕ БЮДЖЕТНОЕ  ОБРАЗОВАТЕЛЬНОЕ УЧРЕЖДЕНИЕ</w:t>
      </w:r>
    </w:p>
    <w:p w:rsidR="00FE1F52" w:rsidRDefault="00FE1F52" w:rsidP="00FE1F52">
      <w:pPr>
        <w:pStyle w:val="western"/>
        <w:spacing w:before="0" w:beforeAutospacing="0" w:after="0" w:afterAutospacing="0"/>
        <w:jc w:val="center"/>
      </w:pPr>
      <w:r>
        <w:t xml:space="preserve">ДОПОЛНИТЕЛЬНОГО ОБРАЗОВАНИЯ </w:t>
      </w:r>
    </w:p>
    <w:p w:rsidR="00FE1F52" w:rsidRDefault="00FE1F52" w:rsidP="00FE1F52">
      <w:pPr>
        <w:pStyle w:val="western"/>
        <w:spacing w:before="0" w:beforeAutospacing="0" w:after="0" w:afterAutospacing="0"/>
        <w:jc w:val="center"/>
      </w:pPr>
      <w:r>
        <w:t>«ДЕТСКО-ЮНОШЕСКАЯ СПОРТИВНАЯ ШКОЛА АЛЕКСЕЕВСКОГО МУНИЦИПАЛЬНОГО РАЙОНА РЕСПУБЛИКИ ТАТАРСТАН»</w:t>
      </w:r>
    </w:p>
    <w:p w:rsidR="00FE1F52" w:rsidRDefault="00FE1F52" w:rsidP="00FE1F52">
      <w:pPr>
        <w:pStyle w:val="western"/>
        <w:spacing w:after="240" w:afterAutospacing="0"/>
        <w:jc w:val="center"/>
      </w:pPr>
    </w:p>
    <w:p w:rsidR="00FE1F52" w:rsidRDefault="00FE1F52" w:rsidP="00FE1F52">
      <w:pPr>
        <w:pStyle w:val="western"/>
        <w:spacing w:after="240" w:afterAutospacing="0"/>
        <w:jc w:val="center"/>
      </w:pPr>
    </w:p>
    <w:p w:rsidR="00FE1F52" w:rsidRPr="00E06DE5" w:rsidRDefault="00FE1F52" w:rsidP="00FE1F52">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СОГЛАСОВАНО                                                                                 УТВЕРЖДАЮ</w:t>
      </w:r>
    </w:p>
    <w:p w:rsidR="00FE1F52" w:rsidRPr="00E06DE5" w:rsidRDefault="00FE1F52" w:rsidP="00FE1F52">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на  педагогическом совете                                                                  Директор</w:t>
      </w:r>
    </w:p>
    <w:p w:rsidR="00FE1F52" w:rsidRPr="00E06DE5" w:rsidRDefault="00FE1F52" w:rsidP="00FE1F52">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МБОУ ДО ДЮСШ АМР                                                                    МБОУ ДО ДЮСШ АМР</w:t>
      </w:r>
    </w:p>
    <w:p w:rsidR="00FE1F52" w:rsidRPr="00E06DE5" w:rsidRDefault="00FE1F52" w:rsidP="00FE1F52">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 xml:space="preserve">протокол № ____от «___»________2015г.        </w:t>
      </w:r>
      <w:r>
        <w:rPr>
          <w:rFonts w:ascii="Times New Roman" w:eastAsia="Andale Sans UI" w:hAnsi="Times New Roman" w:cs="Times New Roman"/>
          <w:kern w:val="1"/>
          <w:sz w:val="24"/>
          <w:szCs w:val="24"/>
        </w:rPr>
        <w:t xml:space="preserve">                               </w:t>
      </w:r>
      <w:r w:rsidRPr="00E06DE5">
        <w:rPr>
          <w:rFonts w:ascii="Times New Roman" w:eastAsia="Andale Sans UI" w:hAnsi="Times New Roman" w:cs="Times New Roman"/>
          <w:kern w:val="1"/>
          <w:sz w:val="24"/>
          <w:szCs w:val="24"/>
        </w:rPr>
        <w:t xml:space="preserve">_____________Р.Р.Кабиров                                                  </w:t>
      </w:r>
    </w:p>
    <w:p w:rsidR="00FE1F52" w:rsidRPr="00E06DE5" w:rsidRDefault="00FE1F52" w:rsidP="00FE1F52">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0"/>
          <w:szCs w:val="20"/>
        </w:rPr>
        <w:t xml:space="preserve">                                                                                                                                                                  </w:t>
      </w:r>
      <w:r w:rsidRPr="00E06DE5">
        <w:rPr>
          <w:rFonts w:ascii="Times New Roman" w:eastAsia="Andale Sans UI" w:hAnsi="Times New Roman" w:cs="Times New Roman"/>
          <w:kern w:val="1"/>
          <w:sz w:val="24"/>
          <w:szCs w:val="24"/>
        </w:rPr>
        <w:t xml:space="preserve">                                         </w:t>
      </w:r>
    </w:p>
    <w:p w:rsidR="00FE1F52" w:rsidRPr="00E06DE5" w:rsidRDefault="00FE1F52" w:rsidP="00FE1F52">
      <w:pPr>
        <w:pStyle w:val="western"/>
        <w:spacing w:after="240" w:afterAutospacing="0"/>
      </w:pPr>
    </w:p>
    <w:p w:rsidR="00FE1F52" w:rsidRDefault="00FE1F52" w:rsidP="00FE1F52">
      <w:pPr>
        <w:pStyle w:val="western"/>
        <w:spacing w:after="240" w:afterAutospacing="0"/>
      </w:pPr>
    </w:p>
    <w:p w:rsidR="00FE1F52" w:rsidRDefault="00FE1F52" w:rsidP="00FE1F52">
      <w:pPr>
        <w:pStyle w:val="western"/>
        <w:spacing w:after="240" w:afterAutospacing="0"/>
      </w:pPr>
    </w:p>
    <w:p w:rsidR="00FE1F52" w:rsidRDefault="00FE1F52" w:rsidP="00FE1F52">
      <w:pPr>
        <w:pStyle w:val="western"/>
        <w:spacing w:after="240" w:afterAutospacing="0"/>
      </w:pPr>
    </w:p>
    <w:p w:rsidR="00FE1F52" w:rsidRDefault="00FE1F52" w:rsidP="00FE1F52">
      <w:pPr>
        <w:pStyle w:val="western"/>
        <w:spacing w:after="0" w:afterAutospacing="0"/>
        <w:jc w:val="center"/>
      </w:pPr>
      <w:r>
        <w:rPr>
          <w:sz w:val="32"/>
          <w:szCs w:val="32"/>
        </w:rPr>
        <w:t>Дополнительная предпрофессиональная программа</w:t>
      </w:r>
    </w:p>
    <w:p w:rsidR="00FE1F52" w:rsidRDefault="00FE1F52" w:rsidP="00FE1F52">
      <w:pPr>
        <w:pStyle w:val="western"/>
        <w:spacing w:after="0" w:afterAutospacing="0"/>
        <w:jc w:val="center"/>
      </w:pPr>
      <w:bookmarkStart w:id="0" w:name="_GoBack"/>
      <w:bookmarkEnd w:id="0"/>
      <w:r>
        <w:rPr>
          <w:sz w:val="32"/>
          <w:szCs w:val="32"/>
        </w:rPr>
        <w:t xml:space="preserve">по </w:t>
      </w:r>
      <w:r>
        <w:rPr>
          <w:b/>
          <w:bCs/>
          <w:sz w:val="36"/>
          <w:szCs w:val="36"/>
        </w:rPr>
        <w:t>В О Л Е Й Б О Л У</w:t>
      </w:r>
    </w:p>
    <w:p w:rsidR="00FE1F52" w:rsidRDefault="00FE1F52" w:rsidP="00FE1F52">
      <w:pPr>
        <w:pStyle w:val="western"/>
        <w:spacing w:after="0" w:afterAutospacing="0"/>
        <w:jc w:val="center"/>
      </w:pPr>
    </w:p>
    <w:p w:rsidR="00FE1F52" w:rsidRDefault="00FE1F52" w:rsidP="00FE1F52">
      <w:pPr>
        <w:pStyle w:val="western"/>
        <w:spacing w:after="0" w:afterAutospacing="0"/>
        <w:jc w:val="center"/>
      </w:pPr>
    </w:p>
    <w:p w:rsidR="00FE1F52" w:rsidRDefault="00FE1F52" w:rsidP="00FE1F52">
      <w:pPr>
        <w:pStyle w:val="western"/>
        <w:spacing w:after="0" w:afterAutospacing="0"/>
      </w:pPr>
      <w:r>
        <w:t xml:space="preserve">                                                                                               Срок реализации программы 10 лет</w:t>
      </w:r>
    </w:p>
    <w:p w:rsidR="00FE1F52" w:rsidRDefault="00FE1F52" w:rsidP="00FE1F52">
      <w:pPr>
        <w:pStyle w:val="western"/>
        <w:spacing w:after="0" w:afterAutospacing="0"/>
      </w:pPr>
    </w:p>
    <w:p w:rsidR="00FE1F52" w:rsidRDefault="00FE1F52" w:rsidP="00FE1F52">
      <w:pPr>
        <w:pStyle w:val="western"/>
        <w:spacing w:before="29" w:beforeAutospacing="0" w:after="29" w:afterAutospacing="0"/>
        <w:jc w:val="right"/>
      </w:pPr>
      <w:r>
        <w:t>Разработана на основе Федерального стандарта</w:t>
      </w:r>
      <w:r>
        <w:br/>
        <w:t xml:space="preserve">спортивной подготовки по виду спорта </w:t>
      </w:r>
      <w:r w:rsidR="00A45088">
        <w:t>волейбол</w:t>
      </w:r>
      <w:r>
        <w:br/>
        <w:t>(утв. </w:t>
      </w:r>
      <w:r w:rsidR="00A45088">
        <w:t>приказом</w:t>
      </w:r>
      <w:r>
        <w:t> Министерства спорта РФ от 3</w:t>
      </w:r>
      <w:r w:rsidR="00A45088">
        <w:t>0 августа 2013 г. № 680</w:t>
      </w:r>
      <w:r>
        <w:t>)</w:t>
      </w:r>
    </w:p>
    <w:p w:rsidR="00FE1F52" w:rsidRDefault="00FE1F52" w:rsidP="00FE1F52">
      <w:pPr>
        <w:pStyle w:val="western"/>
        <w:spacing w:after="240" w:afterAutospacing="0"/>
        <w:jc w:val="center"/>
      </w:pPr>
    </w:p>
    <w:p w:rsidR="00FE1F52" w:rsidRDefault="00FE1F52" w:rsidP="00FE1F52">
      <w:pPr>
        <w:pStyle w:val="western"/>
        <w:spacing w:after="0" w:afterAutospacing="0"/>
        <w:jc w:val="center"/>
      </w:pPr>
    </w:p>
    <w:p w:rsidR="00FE1F52" w:rsidRDefault="00FE1F52" w:rsidP="00FE1F52">
      <w:pPr>
        <w:pStyle w:val="western"/>
        <w:spacing w:after="0" w:afterAutospacing="0"/>
        <w:jc w:val="center"/>
      </w:pPr>
    </w:p>
    <w:p w:rsidR="00FE1F52" w:rsidRDefault="00FE1F52" w:rsidP="00FE1F52">
      <w:pPr>
        <w:pStyle w:val="western"/>
        <w:spacing w:after="0" w:afterAutospacing="0"/>
      </w:pPr>
    </w:p>
    <w:p w:rsidR="00FE1F52" w:rsidRDefault="00FE1F52" w:rsidP="00FE1F52">
      <w:pPr>
        <w:pStyle w:val="western"/>
        <w:spacing w:before="0" w:beforeAutospacing="0" w:after="0" w:afterAutospacing="0"/>
        <w:jc w:val="center"/>
      </w:pPr>
    </w:p>
    <w:p w:rsidR="00FE1F52" w:rsidRDefault="00FE1F52" w:rsidP="00FE1F52">
      <w:pPr>
        <w:pStyle w:val="western"/>
        <w:spacing w:before="0" w:beforeAutospacing="0" w:after="0" w:afterAutospacing="0"/>
        <w:jc w:val="center"/>
      </w:pPr>
    </w:p>
    <w:p w:rsidR="00FE1F52" w:rsidRDefault="00FE1F52" w:rsidP="00FE1F52">
      <w:pPr>
        <w:pStyle w:val="western"/>
        <w:spacing w:before="0" w:beforeAutospacing="0" w:after="0" w:afterAutospacing="0"/>
        <w:jc w:val="center"/>
      </w:pPr>
      <w:r>
        <w:t xml:space="preserve">п.г.т. Алексеевское </w:t>
      </w:r>
    </w:p>
    <w:p w:rsidR="007C2D61" w:rsidRPr="007C2D61" w:rsidRDefault="00FE1F52" w:rsidP="00FE1F52">
      <w:pPr>
        <w:pStyle w:val="western"/>
        <w:spacing w:before="0" w:beforeAutospacing="0" w:after="0" w:afterAutospacing="0"/>
        <w:jc w:val="center"/>
      </w:pPr>
      <w:r>
        <w:t>2015г.</w:t>
      </w:r>
    </w:p>
    <w:p w:rsidR="004D380B" w:rsidRPr="007C2D61" w:rsidRDefault="004D380B" w:rsidP="007C2D61">
      <w:pPr>
        <w:spacing w:after="0" w:line="240" w:lineRule="auto"/>
        <w:jc w:val="both"/>
        <w:rPr>
          <w:rFonts w:ascii="Times New Roman" w:hAnsi="Times New Roman" w:cs="Times New Roman"/>
          <w:sz w:val="24"/>
          <w:szCs w:val="24"/>
        </w:rPr>
      </w:pPr>
    </w:p>
    <w:p w:rsidR="004D380B" w:rsidRPr="007C2D61" w:rsidRDefault="004D380B" w:rsidP="007C2D61">
      <w:pPr>
        <w:pStyle w:val="ab"/>
        <w:spacing w:after="0" w:line="240" w:lineRule="auto"/>
        <w:jc w:val="center"/>
        <w:rPr>
          <w:rStyle w:val="a5"/>
          <w:rFonts w:ascii="Times New Roman" w:hAnsi="Times New Roman" w:cs="Times New Roman"/>
          <w:sz w:val="24"/>
          <w:szCs w:val="24"/>
        </w:rPr>
      </w:pPr>
      <w:r w:rsidRPr="007C2D61">
        <w:rPr>
          <w:rStyle w:val="a5"/>
          <w:rFonts w:ascii="Times New Roman" w:hAnsi="Times New Roman" w:cs="Times New Roman"/>
          <w:sz w:val="24"/>
          <w:szCs w:val="24"/>
        </w:rPr>
        <w:lastRenderedPageBreak/>
        <w:t>ПОЯСНИТЕЛЬНАЯ ЗАПИСКА</w:t>
      </w:r>
    </w:p>
    <w:p w:rsidR="007C2D61" w:rsidRPr="007C2D61" w:rsidRDefault="007C2D61" w:rsidP="007C2D61">
      <w:pPr>
        <w:spacing w:after="0" w:line="240" w:lineRule="auto"/>
        <w:ind w:left="360"/>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Дополнительная предпрофессиональная  программа по волейболу (далее Программа) составлена в соответствии с законодательством Российской Федерации, в том числе Федеральным законом от 04.12.2007 № 329-ФЗ «О физической культуре и спорте в Российской Федерации» (далее  -  Федеральный закон от 04.12.2007 № 329-ФЗ), нормативными правовыми актами Министерства спорта Российской Федерации, законодательством в сфера образования, в том числе следующими приказами Министерства спорта Российской Федерации, принятыми во исполнение статьи 84 Федерального закона от 29.12.2012 № 273-ФЗ «Об образовании в Российской Федерации»: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приказом от 12.09.2013 № 730 «Об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(зарегистрирован Минюстом России 02.12.2013, регистрационный № 30530);</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приказом от 12.092013 № 731 «Об утверждении Порядка приема на обучение по дополнительным предпрофессиональным программам в области физической культуры и спорта» (зарегистрирован Минюстом России 02.12 .2013, регистрационный № 30531);</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приказом от 27.12.2013 № 1125 «Об утверждении особенностей организации и осуществления образовательной, тренировочной м методической деятельности в области физической культуры и спорта» (зарегистрирован Минюстом России 05.03.2014, регистрационный № 31522).</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Программа направлена 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отбор одаренных детей;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создание условий для физического образования, воспитания и развития детей;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формирование знаний, умений, навыков в области физической культуры и спорта, в том числе в избранном виде спорта;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подготовку к освоению этапов спортивной подготовки, в том числе в дальнейшем по программам спортивной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подготовку одаренных детей к поступлению в образовательные организации, реализующие профессиональные образовательные программы в области физической культуры и спорта;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организацию досуга и формирование потребности в поддержании здорового образа жизни.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Основными задачами реализации Программы являются: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формирование и развитие творческих и спортивных способностей детей, удовлетворение их индивидуальных потребностей в физическом, интеллектуальном и нравственном совершенствовании;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формирование культуры здорового и безопасного образа жизни, укрепление здоровья обучающихся;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формирование навыков адаптации к жизни в обществе, профессиональной ориентации;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выявление и поддержка детей, проявивших выдающиеся способности и в спорте.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Критерии результативности реализации Программы: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 на этапе начальной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формирование устойчивого интереса к занятиям спортом;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формирование широкого круга двигательных умений и навыков;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освоение основ техники и тактики волейбола;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всестороннее гармоническое развитие физических качеств;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укрепление здоровья спортсменов;</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отбор перспективных юных спортсменов для дальнейших занятий волейболом;</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 xml:space="preserve">            </w:t>
      </w:r>
      <w:r w:rsidRPr="007C2D61">
        <w:rPr>
          <w:rStyle w:val="a5"/>
          <w:rFonts w:ascii="Times New Roman" w:hAnsi="Times New Roman" w:cs="Times New Roman"/>
          <w:sz w:val="24"/>
          <w:szCs w:val="24"/>
        </w:rPr>
        <w:t>- на тренировочном этапе: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повышение уровня общей и специальной физической, технической, тактической и психологической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приобретение опыта и достижение стабильности выступления на официальных спортивных соревнованиях по волейболу; формирование спортивной мотивации;                                                                                                                     укрепление здоровья спортсменов.</w:t>
      </w:r>
    </w:p>
    <w:p w:rsidR="004D380B" w:rsidRPr="007C2D61" w:rsidRDefault="004D380B" w:rsidP="007C2D61">
      <w:pPr>
        <w:spacing w:after="0" w:line="240" w:lineRule="auto"/>
        <w:jc w:val="both"/>
        <w:rPr>
          <w:rFonts w:ascii="Times New Roman" w:hAnsi="Times New Roman" w:cs="Times New Roman"/>
          <w:sz w:val="24"/>
          <w:szCs w:val="24"/>
        </w:rPr>
      </w:pPr>
    </w:p>
    <w:p w:rsidR="004D380B" w:rsidRPr="007C2D61" w:rsidRDefault="004D380B" w:rsidP="00A45088">
      <w:pPr>
        <w:pStyle w:val="ab"/>
        <w:numPr>
          <w:ilvl w:val="1"/>
          <w:numId w:val="1"/>
        </w:numPr>
        <w:spacing w:after="0" w:line="240" w:lineRule="auto"/>
        <w:jc w:val="center"/>
        <w:rPr>
          <w:rFonts w:ascii="Times New Roman" w:hAnsi="Times New Roman" w:cs="Times New Roman"/>
          <w:b/>
          <w:sz w:val="24"/>
          <w:szCs w:val="24"/>
        </w:rPr>
      </w:pPr>
      <w:r w:rsidRPr="007C2D61">
        <w:rPr>
          <w:rFonts w:ascii="Times New Roman" w:hAnsi="Times New Roman" w:cs="Times New Roman"/>
          <w:b/>
          <w:sz w:val="24"/>
          <w:szCs w:val="24"/>
        </w:rPr>
        <w:t>ХАРАКТЕРИСТИКА ВОЛЕЙБОЛА</w:t>
      </w:r>
    </w:p>
    <w:p w:rsidR="007C2D61" w:rsidRPr="007C2D61" w:rsidRDefault="007C2D61" w:rsidP="007C2D61">
      <w:pPr>
        <w:pStyle w:val="ab"/>
        <w:spacing w:after="0" w:line="240" w:lineRule="auto"/>
        <w:ind w:left="360"/>
        <w:rPr>
          <w:rFonts w:ascii="Times New Roman" w:hAnsi="Times New Roman" w:cs="Times New Roman"/>
          <w:b/>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Волейбол  –  популярная игра во многих странах мира.  Соревнования по волейболу включены  в  программы  Олимпийских  игр,  чемпионатов  мира,  Европы.  Занятия волейболом  –  весьма  эффективное  средство  укрепления  здоровья  и  физического развития.  При правильной организации занятий волейбол способствует укреплению костно-мышечного  аппарата  и  совершенствованию  всех  функций  организма. Современный  волейбол  –  это  сложный  вид  спорта,  требующий  от  спортсмена атлетической  подготовки  и  совершенного  овладения  технико-тактическими навыками  игры.  Игра,  продолжающаяся  до  2,5  часов,  насыщена  различными техническими  приемами,  внезапными,  быстрыми  перемещениями,  падениями, прыжками,  кувырками.  Это  требует  всестороннего  развития  физических  качеств волейболиста – силы, быстроты, ловкости, гибкости, выносливости. Наряду  с  решением  задач  укрепления  здоровья,  совершенствование  жизненно важных  двигательных умений и навыков хорошо поставленное обучение волейбол  способствует  выявлению  “волейбольных”  талантов,  а  также  создает  предпосылки для  массового  приобщения  людей  разного  пола  и  возраста  к  систематическим занятиям этим видом спорта в течении всей жизни. В волейбол играют две команды по шесть игроков на площадке размером 18х9 м,  разделенной  сеткой.  Смысл  игры  состоит  в  том,  что  каждая  команда,  располагая возможностью  выполнить подряд не более 3-х касаний мяча (не считая касания при блокировании),  стремится  направить  мяч  на  сторону  противника  так,  чтобы добиться его приземления или же  чтобы противник допустил ошибку в выполнении приемов.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Появился волейбол в США в 1895 году. Основоположником этой игры был пастор Уильям Морган- преподаватель колледжа, предложивший назвать игру «волейбол», что в переводе с английского «летящий мяч» (от «volley» - отбивать на лету и «ball» - мяч). В 1900 году появились первые правила волейбола.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западной Европе стал очень популярным пляжный волейбол (2 х 2), в последние годы по этому красивейшему виду спорта проходят чемпионаты Европы и мира, и он включен в программу Олимпийских игр.</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Волейбол, возникнув в 1895 году, в США, быстро стал популярным в разных странах, особенно на европейском континенте. Первоначально это была игра развлечение. Мяч подолгу находился в воздухе, т.к. большое количество игроков в команде (8 – 10 человек) и слабая техника нападения подолгу не позволяли мячу упасть на площадку. Однако постепенно стали появляться способы перебивания мяча через сетку, затруднявшие защитные действия соперников. Это привело к выделению основных технических приемов: подача, передача, нападающий удар, блок.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Менялась и тактика игры. Если первоначально вся тактика сводилась к равновесной расстановке игроков на площадке, то усложнение игры сделало необходимым согласованные групповые и командные действия. Волейбол становился коллективной игрой.</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В 1947 году была создана Международная федерация волейбола(ФИВБ). Развитие волейбола пошло ускоренными темпами. Стали проводиться первенства Европы и мира, разыгрывается Кубок европейских чемпионов. В 1964 г. волейбол включен в программу Олимпийских игр. </w:t>
      </w:r>
      <w:r w:rsidRPr="007C2D61">
        <w:rPr>
          <w:rFonts w:ascii="Times New Roman" w:hAnsi="Times New Roman" w:cs="Times New Roman"/>
          <w:sz w:val="24"/>
          <w:szCs w:val="24"/>
        </w:rPr>
        <w:lastRenderedPageBreak/>
        <w:t>В настоящее время членами ФИВБ являются более 110 стран. Весомый вклад в становление мирового волейбола внесли советские спортсмены.</w:t>
      </w:r>
    </w:p>
    <w:p w:rsidR="00A45088" w:rsidRPr="007C2D61" w:rsidRDefault="00A45088"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Волейбол в СССР.</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 нас в стране волейбол появился в 1920 – 1921 гг. в Казани, Нижнем Новгороде и в других городах Поволжья. С 1925 г. он активно развивался на Украине, на Дальнем Востоке. Активным популяризатором спортивного волейбола выступило созданное в 1923 г. по инициативе Ф. Э. Дзержинского физкультурно-спортивное общество « Динамо ». В 1925 г. в Москве были утверждены первые в нашей стране официальные правила по волейболу, по которым вскоре (в 1926 г. ) были проведены первые соревнования. В этом же году была проведена первая междугородная встреча между волейболистами Москвы и Харькова. А уже в 1928 г. на I Всесоюзной спартакиаде в Москве впервые был разыгран всесоюзный чемпионат по волейболу среди мужских и женских команд. Встречи на Спартакиаде способствовали единому толкованию правил соревнований, убедили в необходимости коллективных командных действий. После этого волейбол повсеместно стал массовым видом спорта.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Привлечению молодежи к занятиям волейболом способствовал введенный в 1931 – 1932 гг. физкультурный комплекс ГТО, одной из задач которого было улучшение общей физической подготовленности занимающихся спортом. На этой базе повышалось мастерство волейболистов, расширялись технические возможности игроков и команд. Волейболист становится в полном смысле слова спортивной игрой. Его включали в программы многих крупных соревнований. В 1932 г.была создана Всесоюзная секция волейбола, а с 1933 г. стали регулярно проводиться первенства Советского Союза.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Первые международные встречи наши волейболисты провели в 1935 г.с командами Афганистана. В двух играх победили советские спортсмены.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Вскоре уже стали проводиться чемпионаты мира по волейбола. Мужские ЧМ с 1949, а женские с 1952 года. Интересно то, что уже на первом чемпионате мира, сборная СССР заняла первое место, а женская сборная в том же году первое место в Чемпионате Европы. С того времени наши спортсмены и до сих пор в рядах лучших на мировой арене.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Уже в 1964 году волейбол бы в включен в программу Олимпийских игр, проходивших в Токио. На этих соревнованиях золото взяли волейболисты СССР, и волейболистки Японии.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За все время прохождения Олимпийских игр(с того времени как волейбол вошел в программу Олимпийских игр), наши волейболисты и волейболистки семь раз становились олимпийскими чемпионами.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Популярность волейбола в мире продолжала расти. Проводились первенства стран и континентов. Встал вопрос об включении его в программу летних Олимпийских игр. в 1957 г. сессия Международного олимпийского комитета приняла решение признать волейбол олимпийским видом спорта. На прошедших после этого олимпиадах советские волейболисты и волейболистки по три раза становились чемпионами. Победили наши спортсмены и на ХХII Олимпийских игр в Москве.</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Из года в год росло количество международных соревнований и турниров. С 1965 г. установилась такая их последовательность проведения по годам: волейбольный турнир на Олимпийских играх, в следующем году – кубок мира, затем – первенство мира, затем –первенство Европы, и наконец – вновь Олимпийские игры.</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1.2 СТРУКТУРА СИСТЕМЫ МНОГОЛЕТНЕЙ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Система многолетней спортивной подготовки представляет собой единую организационную систему, обеспечивающую преемственность задач, средств, методов, форм подготовки спортсменов всех возрастных групп, которая основана на целенаправленной двигательной активности: оптимальное соотношение процессов тренировки, воспитания физических качеств и формирования двигательных умений, навыков и различных сторон подготовленности; рост объема средств общей и специальной физической подготовки, </w:t>
      </w:r>
      <w:r w:rsidRPr="007C2D61">
        <w:rPr>
          <w:rFonts w:ascii="Times New Roman" w:hAnsi="Times New Roman" w:cs="Times New Roman"/>
          <w:sz w:val="24"/>
          <w:szCs w:val="24"/>
        </w:rPr>
        <w:lastRenderedPageBreak/>
        <w:t>соотношение между которыми постоянно изменяется; строгое соблюдение постепенности в процессе наращивания нагрузок; одновременное развитие отдельных качеств в возрастные периоды, наиболее благоприятное для этого.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Организация занятий по Программе осуществляется по следующим этапам и периодам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этап начальной подготовки – до 3-х лет;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тренировочный этап (период начальной специализации ) до 2-х лет;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тренировочный этап (период углубленной специализации) – до 3-х лет.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Срок обучения по программе – не менее 8 лет.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Для детей, планирующих поступление в образовательные организации профессионального образования, реализующих основные профессиональные образовательные программы в области физической культуры и спорта срок освоения Программы может быть увеличен на 1 год.</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Образовательная организация имеет право реализовывать Программу в сокращенные сроки в случае усвоения программного материала обучающимися.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Минимальный возраст детей, допускаемых к освоению Программы – 8 лет.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Максимальный возраст – не ограничен, если обучающийся удачно справляется с минимальными требованиями Программы.</w:t>
      </w:r>
    </w:p>
    <w:p w:rsidR="004D380B" w:rsidRPr="007C2D61"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1.2.1 Этап начальной подготовки (нп)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На этап начальной подготовки зачисляются лица, желающие заниматься спортом и не имеющие медицинских противопоказаний (имеющие письменное разрешение врача). На этапе НП осуществляется физкультурно-оздоровительная и воспитательная работа, направленная на разностороннюю физическую подготовку и овладение основами техники избранного вида спорта, выбор спортивной специализации и выполнения контрольных нормативов для зачисления на тренировочный этап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Основные задачи этапа: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улучшение состояния здоровья и закаливание;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устранение недостатков физического развития;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привлечение максимально возможного числа детей и подростков к занятиям волейболом, формирование у них устойчивого интереса, мотивации к систематическим занятиям спортом и к здоровому образу жизни;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-обучение основами техники ,тактики  и широкому кругу двигательных навыков;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-приобретение детьми разносторонней физической подготовленности: развитие аэробной выносливости, быстроты, скорости, силовых и координационных возможностей;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воспитание морально-этических и волевых качеств, становление спортивного характера;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поиск талантливых в спортивном отношении детей на основе морфологических критериев и двигательной одаренности.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1.2.2 Тренировочный этап (этап спортивной специализации)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Тренировочные группы формируются на конкурсной основе лицами, прошедшими начальную подготовку не менее одного года, выполнившими переводные нормативы по общефизической и специальной подготовке.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Этот этап состоит из двух периодов: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начальной специализации ( 2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углубленной специализации (3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 тренировочные группы зачисляются на конкурсной основе только здоровые и практически здоровые обучающие, прошедшие не менее одного года необходимую подготовку, при выполнении ими требований по общей физической и специализированной подготовке.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w:t>
      </w:r>
      <w:r w:rsidRPr="007C2D61">
        <w:rPr>
          <w:rStyle w:val="a6"/>
          <w:rFonts w:ascii="Times New Roman" w:hAnsi="Times New Roman" w:cs="Times New Roman"/>
          <w:b/>
          <w:bCs/>
          <w:sz w:val="24"/>
          <w:szCs w:val="24"/>
        </w:rPr>
        <w:t>Основные задачи этапа: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укрепление здоровья, закаливание;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устранение недостатков в уровне физической подготовленности;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            -освоение и совершенствование техники волейбола;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планомерное  повышение уровня общей, специальной физической подготовленности, гармоничное совершенствование основных физических качеств с акцентом на развитие анаэробной выносливости;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формирование интереса к целенаправленной многолетней спортивной подготовке, начало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интеллектуальной, психологической и тактической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к концу этапа – определение предрасположенности к дисциплине волейбола;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воспитание физических, морально-этических и волевых качеств;</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профилактика вредных привычек.</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1.3 НАПОЛНЯЕМОСТЬ ГРУПП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 основу комплектования учебных групп положена научно обоснованная система многолетней подготовки с учетом особенностей развития и возрастных закономерностей становления спортивного мастерства. Перевод обучающихся в следующие группы обучения и увеличение тренировочных и соревновательных нагрузок обуславливаются стажем занятий, уровнем общей и специальной физической подготовленности, состоянием здоровья, уровнем спортивных результатов, освоением разделов Программы.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Наполняемость тренировочных групп и объем тренировочной нагрузки определяется с учетом техники безопасности.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 необходимости объединения в одну группу обучающихся, разных по возрасту, уровню спортивной подготовленности, разница в уровне спортивной подготовленности не должна превышать двух спортивных разрядов.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Продолжительность одного занятия не должна превышать: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в группах начальной подготовки - 2-х часов;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в тренировочных группах 3-х часов;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Наполняемость групп по годам обучения 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объем недельной тренировочной нагрузки обучающихся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с учётом этапов (периодов) подготовки (в академических часах)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tbl>
      <w:tblPr>
        <w:tblStyle w:val="aa"/>
        <w:tblW w:w="9495" w:type="dxa"/>
        <w:tblLook w:val="04A0"/>
      </w:tblPr>
      <w:tblGrid>
        <w:gridCol w:w="1980"/>
        <w:gridCol w:w="3120"/>
        <w:gridCol w:w="2130"/>
        <w:gridCol w:w="2265"/>
      </w:tblGrid>
      <w:tr w:rsidR="004D380B" w:rsidRPr="007C2D61" w:rsidTr="007C2D61">
        <w:tc>
          <w:tcPr>
            <w:tcW w:w="1980" w:type="dxa"/>
            <w:hideMark/>
          </w:tcPr>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Этап подготовки</w:t>
            </w:r>
          </w:p>
        </w:tc>
        <w:tc>
          <w:tcPr>
            <w:tcW w:w="3120" w:type="dxa"/>
            <w:hideMark/>
          </w:tcPr>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Период</w:t>
            </w:r>
          </w:p>
        </w:tc>
        <w:tc>
          <w:tcPr>
            <w:tcW w:w="2130" w:type="dxa"/>
            <w:hideMark/>
          </w:tcPr>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Минимальная наполняемость</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группы</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(чел)</w:t>
            </w:r>
          </w:p>
        </w:tc>
        <w:tc>
          <w:tcPr>
            <w:tcW w:w="2265" w:type="dxa"/>
            <w:hideMark/>
          </w:tcPr>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Максимальный объем тренировочной нагрузки в неделю</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в академических часах</w:t>
            </w:r>
          </w:p>
        </w:tc>
      </w:tr>
      <w:tr w:rsidR="004D380B" w:rsidRPr="007C2D61" w:rsidTr="007C2D61">
        <w:tc>
          <w:tcPr>
            <w:tcW w:w="198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Этап начальной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подготовки</w:t>
            </w:r>
          </w:p>
        </w:tc>
        <w:tc>
          <w:tcPr>
            <w:tcW w:w="312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первый год обучения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второй год обучения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третий год обучения</w:t>
            </w:r>
          </w:p>
        </w:tc>
        <w:tc>
          <w:tcPr>
            <w:tcW w:w="2130" w:type="dxa"/>
            <w:hideMark/>
          </w:tcPr>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15</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12</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12</w:t>
            </w:r>
          </w:p>
        </w:tc>
        <w:tc>
          <w:tcPr>
            <w:tcW w:w="2265" w:type="dxa"/>
            <w:hideMark/>
          </w:tcPr>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6</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8</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8</w:t>
            </w:r>
          </w:p>
        </w:tc>
      </w:tr>
      <w:tr w:rsidR="004D380B" w:rsidRPr="007C2D61" w:rsidTr="007C2D61">
        <w:tc>
          <w:tcPr>
            <w:tcW w:w="198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Тренировочный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(этап спортивной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специализации)</w:t>
            </w:r>
          </w:p>
        </w:tc>
        <w:tc>
          <w:tcPr>
            <w:tcW w:w="3120"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начальной специализации</w:t>
            </w:r>
            <w:r w:rsidRPr="007C2D61">
              <w:rPr>
                <w:rFonts w:ascii="Times New Roman" w:hAnsi="Times New Roman" w:cs="Times New Roman"/>
                <w:sz w:val="24"/>
                <w:szCs w:val="24"/>
              </w:rPr>
              <w:t>:</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первый год обучения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второй год обучения</w:t>
            </w:r>
          </w:p>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углубленной специализации: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третий год обучения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четвертый год обучения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пятый год обучения</w:t>
            </w:r>
          </w:p>
        </w:tc>
        <w:tc>
          <w:tcPr>
            <w:tcW w:w="2130" w:type="dxa"/>
            <w:hideMark/>
          </w:tcPr>
          <w:p w:rsidR="004D380B" w:rsidRPr="007C2D61" w:rsidRDefault="004D380B" w:rsidP="007C2D61">
            <w:pPr>
              <w:jc w:val="center"/>
              <w:rPr>
                <w:rFonts w:ascii="Times New Roman" w:hAnsi="Times New Roman" w:cs="Times New Roman"/>
                <w:sz w:val="24"/>
                <w:szCs w:val="24"/>
              </w:rPr>
            </w:pP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12</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10</w:t>
            </w:r>
          </w:p>
          <w:p w:rsidR="004D380B" w:rsidRPr="007C2D61" w:rsidRDefault="004D380B" w:rsidP="007C2D61">
            <w:pPr>
              <w:jc w:val="center"/>
              <w:rPr>
                <w:rFonts w:ascii="Times New Roman" w:hAnsi="Times New Roman" w:cs="Times New Roman"/>
                <w:sz w:val="24"/>
                <w:szCs w:val="24"/>
              </w:rPr>
            </w:pPr>
          </w:p>
          <w:p w:rsidR="004D380B" w:rsidRPr="007C2D61" w:rsidRDefault="004D380B" w:rsidP="007C2D61">
            <w:pPr>
              <w:jc w:val="center"/>
              <w:rPr>
                <w:rFonts w:ascii="Times New Roman" w:hAnsi="Times New Roman" w:cs="Times New Roman"/>
                <w:sz w:val="24"/>
                <w:szCs w:val="24"/>
              </w:rPr>
            </w:pP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8</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8</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7</w:t>
            </w:r>
          </w:p>
        </w:tc>
        <w:tc>
          <w:tcPr>
            <w:tcW w:w="2265" w:type="dxa"/>
            <w:hideMark/>
          </w:tcPr>
          <w:p w:rsidR="004D380B" w:rsidRPr="007C2D61" w:rsidRDefault="004D380B" w:rsidP="007C2D61">
            <w:pPr>
              <w:jc w:val="center"/>
              <w:rPr>
                <w:rFonts w:ascii="Times New Roman" w:hAnsi="Times New Roman" w:cs="Times New Roman"/>
                <w:sz w:val="24"/>
                <w:szCs w:val="24"/>
              </w:rPr>
            </w:pP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12</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12</w:t>
            </w:r>
          </w:p>
          <w:p w:rsidR="004D380B" w:rsidRPr="007C2D61" w:rsidRDefault="004D380B" w:rsidP="007C2D61">
            <w:pPr>
              <w:jc w:val="center"/>
              <w:rPr>
                <w:rFonts w:ascii="Times New Roman" w:hAnsi="Times New Roman" w:cs="Times New Roman"/>
                <w:sz w:val="24"/>
                <w:szCs w:val="24"/>
              </w:rPr>
            </w:pPr>
          </w:p>
          <w:p w:rsidR="004D380B" w:rsidRPr="007C2D61" w:rsidRDefault="004D380B" w:rsidP="007C2D61">
            <w:pPr>
              <w:jc w:val="center"/>
              <w:rPr>
                <w:rFonts w:ascii="Times New Roman" w:hAnsi="Times New Roman" w:cs="Times New Roman"/>
                <w:sz w:val="24"/>
                <w:szCs w:val="24"/>
              </w:rPr>
            </w:pP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14</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16</w:t>
            </w:r>
          </w:p>
          <w:p w:rsidR="004D380B" w:rsidRPr="007C2D61" w:rsidRDefault="004D380B" w:rsidP="007C2D61">
            <w:pPr>
              <w:jc w:val="center"/>
              <w:rPr>
                <w:rFonts w:ascii="Times New Roman" w:hAnsi="Times New Roman" w:cs="Times New Roman"/>
                <w:sz w:val="24"/>
                <w:szCs w:val="24"/>
              </w:rPr>
            </w:pPr>
            <w:r w:rsidRPr="007C2D61">
              <w:rPr>
                <w:rFonts w:ascii="Times New Roman" w:hAnsi="Times New Roman" w:cs="Times New Roman"/>
                <w:sz w:val="24"/>
                <w:szCs w:val="24"/>
              </w:rPr>
              <w:t>18</w:t>
            </w:r>
          </w:p>
        </w:tc>
      </w:tr>
    </w:tbl>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Примечание: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1. Максимальный количественный состав группы не может превышать двух минимальных составов группы.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2. При невозможности зачисления в группы начальной подготовки первого года обучения всех желающих, отбор производится по результатам сдачи приёмных контрольных нормативов. Порядок проведения отбора устанавливается Организацией и доводится до сведения общественности.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3. На учебно-тренировочный этап переводятся обучающиеся прошедшие обучение на этапе начальной подготовки по результатам промежуточной аттестации.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Default="004D380B" w:rsidP="007C2D61">
      <w:pPr>
        <w:spacing w:after="0" w:line="240" w:lineRule="auto"/>
        <w:jc w:val="both"/>
        <w:rPr>
          <w:rStyle w:val="a5"/>
          <w:rFonts w:ascii="Times New Roman" w:hAnsi="Times New Roman" w:cs="Times New Roman"/>
          <w:sz w:val="24"/>
          <w:szCs w:val="24"/>
        </w:rPr>
      </w:pPr>
      <w:r w:rsidRPr="007C2D61">
        <w:rPr>
          <w:rFonts w:ascii="Times New Roman" w:hAnsi="Times New Roman" w:cs="Times New Roman"/>
          <w:sz w:val="24"/>
          <w:szCs w:val="24"/>
        </w:rPr>
        <w:t> </w:t>
      </w:r>
      <w:r w:rsidRPr="007C2D61">
        <w:rPr>
          <w:rStyle w:val="a5"/>
          <w:rFonts w:ascii="Times New Roman" w:hAnsi="Times New Roman" w:cs="Times New Roman"/>
          <w:sz w:val="24"/>
          <w:szCs w:val="24"/>
        </w:rPr>
        <w:t>2. УЧЕБНЫЙ ПЛАН</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 процессе многолетней тренировки чрезвычайно важна рациональная система применения тренировочных и соревновательных нагрузок.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 составлении учебного плана учитывается режим учебно-тренировочной работы в неделю с расчетом на 46 недель занятий. С увеличением общего годового объема часов изменяется по годам обучения соотношение времени на различные виды подготовки. Из года в год повышается удельный вес нагрузок на спортивно-техническую, специальную физическую, тактическую и интегральную подготовку. Постепенно уменьшается, а затем стабилизируется объем нагрузок, направленных на ОФП.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Распределение времени в учебном плане на основные разделы подготовки по годам обучения осуществляется в соответствии с конкретными задачами многолетней тренировки.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 процессе многолетней тренировки чрезвычайно важна рациональная система применения тренировочных и соревновательных нагрузок. Она строится на основе следующих методических положений: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ориентация уровней нагрузок юных спортсменов на соответствующие показатели, достигнутые сильнейшими спортсменами;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увеличение темпов роста нагрузок от этапа начальной спортивной специализации на последующих этапах;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соответствие уровня тренировочных и соревновательных нагрузок возрастным особенностям и уровню подготовленности юных спортсменов;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учет закономерностей развития и взаимосвязи различных систем растущего организма спортсмена.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 учебном плане часы распределены не только по годам и этапам обучения, но и по времени на основные предметные области: теория и методика физической культуры и спорта, физическая подготовка (общая и специальная), избранный вид спорта (техническая подготовка, инструкторская и судейская практика, восстановительные мероприятия и медицинское обследование, участие в соревнованиях, итоговая и промежуточная аттестация, самостоятельная работа), другие виды спорта и подвижные игры.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Основными формами тренировочного процесса в Организации являются: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групповые и индивидуальные тренировочные и теоретические занятия;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работа по индивидуальным планам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тренировочные сборы;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участие в соревнованиях и мероприятиях;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инструкторская и судейская практика;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медико-восстановительные мероприятия;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-тестирование и контроль.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Непрерывность освоения обучающимися Программы в каникулярный период обеспечивается следующим образом: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в школьном спортивно-оздоровительном лагере «Спортландия»;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участие обучающихся в тренировочных сборах, проводимых образовательной Организацией;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самостоятельная работа обучающихся по индивидуальным планам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            Самостоятельная работа обучающихся допускается начиная с тренировочного этапа третьего года обучения. Тренер-преподаватель осуществляет контроль за самостоятельной работой обучающихся на основании ведения дневника самоконтроля, аудио – и видеоматериалов и другими способами (выполнение индивидуального задания, посещение спортивных мероприятий и другие формы).</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Расписание занятий должно составляться с учетом создания благоприятных условий и режима тренировок, отдыха обучающихся, графика обучения их в общеобразовательных организациях.</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2.1 СООТНОШЕНИЕ ОБЪЕМОВ ТРЕНИРОВОЧНОГО ПРОЦЕССА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процессе реализации Программы предусмотрено следующее соотношение объемов обучения по предметным областям по отношению к общему объему учебного плана: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теоретическая подготовка в объеме не менее 10% от общего объема учебного плана;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физическая подготовка в объеме от 20 до 40% от общего объема учебного плана;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избранный вид спорта в объеме не менее 45% от общего объема учебного плана: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самостоятельная работа обучающихся в пределах до 10% от общего объема учебного плана;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-возможность организации посещений обучающимися официальных  спортивных соревнований, в том числе межрегиональных, общероссийских и международных, проводимых на территории Российской Федерации;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организация совместных мероприятий с другими образовательными и физкультурно-спортивными организациями;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построение содержания Программы с учетом индивидуального развития детей, а также национальных и культурных особенностей субъекта Российской Федерации.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Соотношение объемов тренировочного процесса по разделам обучен</w:t>
      </w:r>
      <w:r w:rsidR="007C2D61" w:rsidRPr="007C2D61">
        <w:rPr>
          <w:rFonts w:ascii="Times New Roman" w:hAnsi="Times New Roman" w:cs="Times New Roman"/>
          <w:sz w:val="24"/>
          <w:szCs w:val="24"/>
        </w:rPr>
        <w:t>ия</w:t>
      </w:r>
    </w:p>
    <w:tbl>
      <w:tblPr>
        <w:tblStyle w:val="aa"/>
        <w:tblpPr w:leftFromText="45" w:rightFromText="45" w:vertAnchor="text"/>
        <w:tblW w:w="10605" w:type="dxa"/>
        <w:tblLook w:val="04A0"/>
      </w:tblPr>
      <w:tblGrid>
        <w:gridCol w:w="3510"/>
        <w:gridCol w:w="855"/>
        <w:gridCol w:w="705"/>
        <w:gridCol w:w="855"/>
        <w:gridCol w:w="855"/>
        <w:gridCol w:w="855"/>
        <w:gridCol w:w="990"/>
        <w:gridCol w:w="990"/>
        <w:gridCol w:w="990"/>
      </w:tblGrid>
      <w:tr w:rsidR="004D380B" w:rsidRPr="007C2D61" w:rsidTr="007C2D61">
        <w:trPr>
          <w:trHeight w:val="450"/>
        </w:trPr>
        <w:tc>
          <w:tcPr>
            <w:tcW w:w="3510" w:type="dxa"/>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Разделы  подготовки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7095" w:type="dxa"/>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Этапы подготовки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rPr>
          <w:trHeight w:val="375"/>
        </w:trPr>
        <w:tc>
          <w:tcPr>
            <w:tcW w:w="0" w:type="auto"/>
            <w:vMerge/>
            <w:hideMark/>
          </w:tcPr>
          <w:p w:rsidR="004D380B" w:rsidRPr="007C2D61" w:rsidRDefault="004D380B" w:rsidP="007C2D61">
            <w:pPr>
              <w:jc w:val="both"/>
              <w:rPr>
                <w:rFonts w:ascii="Times New Roman" w:hAnsi="Times New Roman" w:cs="Times New Roman"/>
                <w:sz w:val="24"/>
                <w:szCs w:val="24"/>
              </w:rPr>
            </w:pPr>
          </w:p>
        </w:tc>
        <w:tc>
          <w:tcPr>
            <w:tcW w:w="2415" w:type="dxa"/>
            <w:gridSpan w:val="3"/>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w:t>
            </w:r>
          </w:p>
        </w:tc>
        <w:tc>
          <w:tcPr>
            <w:tcW w:w="4680" w:type="dxa"/>
            <w:gridSpan w:val="5"/>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w:t>
            </w:r>
          </w:p>
        </w:tc>
      </w:tr>
      <w:tr w:rsidR="004D380B" w:rsidRPr="007C2D61" w:rsidTr="007C2D61">
        <w:trPr>
          <w:trHeight w:val="330"/>
        </w:trPr>
        <w:tc>
          <w:tcPr>
            <w:tcW w:w="351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Год обучения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1</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3</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1</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2</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3</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5</w:t>
            </w:r>
          </w:p>
        </w:tc>
      </w:tr>
      <w:tr w:rsidR="004D380B" w:rsidRPr="007C2D61" w:rsidTr="007C2D61">
        <w:tc>
          <w:tcPr>
            <w:tcW w:w="351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Теория и методика физической культуры и спорта%</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w:t>
            </w:r>
          </w:p>
        </w:tc>
      </w:tr>
      <w:tr w:rsidR="004D380B" w:rsidRPr="007C2D61" w:rsidTr="007C2D61">
        <w:tc>
          <w:tcPr>
            <w:tcW w:w="351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Физическая подготовка, %</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26</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r>
      <w:tr w:rsidR="004D380B" w:rsidRPr="007C2D61" w:rsidTr="007C2D61">
        <w:tc>
          <w:tcPr>
            <w:tcW w:w="351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Избранный вид спорта,%</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62</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62</w:t>
            </w:r>
          </w:p>
        </w:tc>
      </w:tr>
      <w:tr w:rsidR="004D380B" w:rsidRPr="007C2D61" w:rsidTr="007C2D61">
        <w:tc>
          <w:tcPr>
            <w:tcW w:w="351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Самостоятельная работа %</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r>
      <w:tr w:rsidR="004D380B" w:rsidRPr="007C2D61" w:rsidTr="007C2D61">
        <w:tc>
          <w:tcPr>
            <w:tcW w:w="3510" w:type="dxa"/>
            <w:hideMark/>
          </w:tcPr>
          <w:p w:rsidR="004D380B" w:rsidRPr="007C2D61" w:rsidRDefault="004D380B" w:rsidP="007C2D61">
            <w:pPr>
              <w:jc w:val="both"/>
              <w:rPr>
                <w:rFonts w:ascii="Times New Roman" w:hAnsi="Times New Roman" w:cs="Times New Roman"/>
                <w:sz w:val="24"/>
                <w:szCs w:val="24"/>
              </w:rPr>
            </w:pPr>
            <w:r w:rsidRPr="007C2D61">
              <w:rPr>
                <w:rStyle w:val="a6"/>
                <w:rFonts w:ascii="Times New Roman" w:hAnsi="Times New Roman" w:cs="Times New Roman"/>
                <w:b/>
                <w:bCs/>
                <w:sz w:val="24"/>
                <w:szCs w:val="24"/>
              </w:rPr>
              <w:t xml:space="preserve">Всего </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r>
    </w:tbl>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A45088" w:rsidRDefault="004D380B" w:rsidP="007C2D61">
      <w:pPr>
        <w:spacing w:after="0" w:line="240" w:lineRule="auto"/>
        <w:jc w:val="both"/>
        <w:rPr>
          <w:rFonts w:ascii="Times New Roman" w:hAnsi="Times New Roman" w:cs="Times New Roman"/>
          <w:b/>
          <w:sz w:val="24"/>
          <w:szCs w:val="24"/>
        </w:rPr>
      </w:pPr>
      <w:r w:rsidRPr="00A45088">
        <w:rPr>
          <w:rFonts w:ascii="Times New Roman" w:hAnsi="Times New Roman" w:cs="Times New Roman"/>
          <w:b/>
          <w:sz w:val="24"/>
          <w:szCs w:val="24"/>
        </w:rPr>
        <w:t>2.2 УЧЕБНЫЙ ПЛАН ЗАНЯТИЙ НА 46 НЕДЕЛЬ</w:t>
      </w:r>
    </w:p>
    <w:tbl>
      <w:tblPr>
        <w:tblStyle w:val="aa"/>
        <w:tblpPr w:leftFromText="45" w:rightFromText="45" w:vertAnchor="text"/>
        <w:tblW w:w="10035" w:type="dxa"/>
        <w:tblLook w:val="04A0"/>
      </w:tblPr>
      <w:tblGrid>
        <w:gridCol w:w="3369"/>
        <w:gridCol w:w="854"/>
        <w:gridCol w:w="854"/>
        <w:gridCol w:w="704"/>
        <w:gridCol w:w="854"/>
        <w:gridCol w:w="854"/>
        <w:gridCol w:w="704"/>
        <w:gridCol w:w="988"/>
        <w:gridCol w:w="854"/>
      </w:tblGrid>
      <w:tr w:rsidR="004D380B" w:rsidRPr="007C2D61" w:rsidTr="007C2D61">
        <w:trPr>
          <w:trHeight w:val="450"/>
        </w:trPr>
        <w:tc>
          <w:tcPr>
            <w:tcW w:w="3375" w:type="dxa"/>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Разделы  подготовки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6660" w:type="dxa"/>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Этапы подготовки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rPr>
          <w:trHeight w:val="375"/>
        </w:trPr>
        <w:tc>
          <w:tcPr>
            <w:tcW w:w="0" w:type="auto"/>
            <w:vMerge/>
            <w:hideMark/>
          </w:tcPr>
          <w:p w:rsidR="004D380B" w:rsidRPr="007C2D61" w:rsidRDefault="004D380B" w:rsidP="007C2D61">
            <w:pPr>
              <w:jc w:val="both"/>
              <w:rPr>
                <w:rFonts w:ascii="Times New Roman" w:hAnsi="Times New Roman" w:cs="Times New Roman"/>
                <w:sz w:val="24"/>
                <w:szCs w:val="24"/>
              </w:rPr>
            </w:pPr>
          </w:p>
        </w:tc>
        <w:tc>
          <w:tcPr>
            <w:tcW w:w="2415" w:type="dxa"/>
            <w:gridSpan w:val="3"/>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w:t>
            </w:r>
          </w:p>
        </w:tc>
        <w:tc>
          <w:tcPr>
            <w:tcW w:w="4260" w:type="dxa"/>
            <w:gridSpan w:val="5"/>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w:t>
            </w:r>
          </w:p>
        </w:tc>
      </w:tr>
      <w:tr w:rsidR="004D380B" w:rsidRPr="007C2D61" w:rsidTr="007C2D61">
        <w:trPr>
          <w:trHeight w:val="330"/>
        </w:trPr>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Год обучения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1</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3</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1</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3</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5</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Количество часов в неделю</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Количество занятий в неделю</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Теория и методика физической культуры и спорта,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66</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103</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Физическая подготовка</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166</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161</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166</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lastRenderedPageBreak/>
              <w:t>Общая физическая подготовка,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98</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61</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Специальная физическая подготовка,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46</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106</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Избранный вид спорта,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180</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325</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393</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487</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532</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Технико-тактическая подготовка,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105</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138</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247</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252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281</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372</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Психологическая подготовка,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41</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45</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Инструкторская и судейская практика,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Восстановительные мероприятия и медицинское обследование,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Участие в соревнования,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38</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Итоговая и промежуточная аттестация</w:t>
            </w:r>
            <w:r w:rsidRPr="007C2D61">
              <w:rPr>
                <w:rFonts w:ascii="Times New Roman" w:hAnsi="Times New Roman" w:cs="Times New Roman"/>
                <w:sz w:val="24"/>
                <w:szCs w:val="24"/>
              </w:rPr>
              <w:t>, час</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Самостоятельная работа</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43</w:t>
            </w:r>
          </w:p>
        </w:tc>
      </w:tr>
      <w:tr w:rsidR="004D380B" w:rsidRPr="007C2D61" w:rsidTr="007C2D61">
        <w:tc>
          <w:tcPr>
            <w:tcW w:w="3375" w:type="dxa"/>
            <w:hideMark/>
          </w:tcPr>
          <w:p w:rsidR="004D380B" w:rsidRPr="007C2D61" w:rsidRDefault="004D380B" w:rsidP="007C2D61">
            <w:pPr>
              <w:jc w:val="both"/>
              <w:rPr>
                <w:rFonts w:ascii="Times New Roman" w:hAnsi="Times New Roman" w:cs="Times New Roman"/>
                <w:sz w:val="24"/>
                <w:szCs w:val="24"/>
              </w:rPr>
            </w:pPr>
            <w:r w:rsidRPr="007C2D61">
              <w:rPr>
                <w:rStyle w:val="a6"/>
                <w:rFonts w:ascii="Times New Roman" w:hAnsi="Times New Roman" w:cs="Times New Roman"/>
                <w:b/>
                <w:bCs/>
                <w:sz w:val="24"/>
                <w:szCs w:val="24"/>
              </w:rPr>
              <w:t>Всего часов</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368</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368</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552</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552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644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736</w:t>
            </w:r>
          </w:p>
        </w:tc>
        <w:tc>
          <w:tcPr>
            <w:tcW w:w="85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828</w:t>
            </w:r>
          </w:p>
        </w:tc>
      </w:tr>
    </w:tbl>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На одну игру отводится: два часа на этапе начальной подготовки, на первом году учебно-тренировочного этапа; три часа на втором – пятом</w:t>
      </w:r>
    </w:p>
    <w:p w:rsidR="007C2D61"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center"/>
        <w:rPr>
          <w:rFonts w:ascii="Times New Roman" w:hAnsi="Times New Roman" w:cs="Times New Roman"/>
          <w:sz w:val="32"/>
          <w:szCs w:val="32"/>
        </w:rPr>
      </w:pPr>
      <w:r w:rsidRPr="007C2D61">
        <w:rPr>
          <w:rStyle w:val="a5"/>
          <w:rFonts w:ascii="Times New Roman" w:hAnsi="Times New Roman" w:cs="Times New Roman"/>
          <w:sz w:val="32"/>
          <w:szCs w:val="32"/>
        </w:rPr>
        <w:t>3. МЕТОДИЧЕСКАЯ ЧАСТЬ</w:t>
      </w:r>
    </w:p>
    <w:p w:rsidR="004D380B" w:rsidRPr="007C2D61" w:rsidRDefault="004D380B" w:rsidP="007C2D61">
      <w:pPr>
        <w:spacing w:after="0" w:line="240" w:lineRule="auto"/>
        <w:jc w:val="both"/>
        <w:rPr>
          <w:rFonts w:ascii="Times New Roman" w:hAnsi="Times New Roman" w:cs="Times New Roman"/>
          <w:sz w:val="32"/>
          <w:szCs w:val="32"/>
        </w:rPr>
      </w:pPr>
      <w:r w:rsidRPr="007C2D61">
        <w:rPr>
          <w:rFonts w:ascii="Times New Roman" w:hAnsi="Times New Roman" w:cs="Times New Roman"/>
          <w:sz w:val="32"/>
          <w:szCs w:val="32"/>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Методическая часть Программы включает учебный материал по основным предметным областям, его распределение по годам обучения. Рекомендуемые объемы тренировочных и соревновательных нагрузок и планирование спортивных результатов по годам обучения; а также содержит практические материалы и методические рекомендации по проведению тренировочных занятий.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3.1 ТЕОРИЯ И МЕТОДИКА ФИЗИЧЕСКОЙ КУЛЬТУРЫ И СПОРТА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Цель и основное содержание данной предметной области Программы определяются необходимостью приобретения обучающимися определённого минимума знаний для понимания сущности спорта, тренировочного процесса и требований для безопасного его осуществления.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Рекомендуемый перечень тематических разделов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программного материала по теоретической подготовке спортсменов на этапах</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многолетней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Этап начальной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Физическая  культура  и  спорт  в  России.  Задачи  физической  культуры  и спорта, их оздоровительное и воспитательное значение. Характеристика волейбола.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Сведения о строении и функциях организма человека. Костная и мышечная системы, связочный аппарат, сердечнососудистая и дыхательная системы человека.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3.  Влияние  физических  упражнений  на  организм  человека.  Влияние физических упражнений на увеличение мышечной массы, работоспособность мышц и подвижность суставов, развитие сердечнососудистой и дыхательной систем.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Гигиена, врачебный контроль и самоконтроль.  Гигиенические  требования к  местам  физкультурно-спортивных  занятий.  Понятие  о  травмах  и  их предупреждении.  Первая  помощь  при  ушибах,  растяжении  связок.  Общие гигиенические  требования  к  занимающимся  волейболом.  Общий  режим  дня. Гигиенические требования к инвентарю, спортивной одежде и обуви.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Правила игры  в волейбол.  Состав команды. Расстановка и переход игроков. Костюм игроков. Начало игры и подача. Перемена подачи. Удары по мячу. Выход мяча  из  игры.  Счет  и  результат  игры.  Права  и  обязанности  игроков.  Состав команды, замена игроков. Упрощенные правила игры. Судейская терминология.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Места  -  занятий  и  инвентарь.  Площадка  для  игры  в  волейбол  в спортивном  зале,  на  открытом  воздухе.  Оборудование  и  инвентарь  для  игры  в волейбол  в  спортивном  зале  и  на  открытом  воздухе.  Сетка  и  мяч.  Уход  за инвентарем. Оборудование мест занятий в закрытом зале и на открытой площадке.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Учебно-тренировочный этап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Физическая  культура  и  спорт  в  России.  Формы  занятий  физическими упражнениями  детей  школьного  возраста.  Массовый  народный  характер  спорта  в пашей стране. Почетные спортивные звания и спортивные разряды, установленные в  России.  Усиление  роли  и  значения  физической  культуры  в  повышении  уровня общей  культуры  и  продлении  творческого  долголетия  людей.  Важнейшие постановления Правительства по вопросам развития физической культуры  и спорта в  стране  и  роста  достижений  российских  спортсменов  в  борьбе  за  завоевание передовых позиций в мировом спорте.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Состояние  и  развитие  волейбола.  Развитие  волейбола  среди  школьников. Соревнования по волейболу для школьников. Оздоровительная и прикладная направленность волейбола. История возникновения волейбола. Развитие волейбола в России. Международные юношеские соревнования по волейболу. Характеристика сильнейших команд по волейболу в нашей стране и за рубежом. Международные соревнования по волейболу.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Сведения о строении и функциях организма человека. Органы пищеварения и  обмен  веществ.  Органы  выделения.  Общие  понятия  о  строении  организма человека,  взаимодействие  органов  и  систем.  Работоспособность  мышц  и подвижность суставов. Понятие о спортивной работоспособности, функциональных возможностях человека при занятиях спортом. Влияние физических упражнений на работоспособность  мышц,  на  развитие  сердечнососудистой  системы.  Основные требования к дозировке тренировочной нагрузки в зависимости от возраста, пола и уровня физической подготовленности спортсмена: рациональное сочетание работы и  отдыха.  Понятие  об  утомляемости  и  восстановлении  энергетических  затрат  в процессе занятий спортом.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4.  Гигиена,  врачебный  контроль  и  самоконтроль.  Общие  санитарно-гигиенические  требования  к  занятиям  волейболом.  Использование  естественных факторов природы (солнца, воздуха и воды) в целях закаливания организма. Меры общественной и личной санитарно-гигиенической профилактики. Режим дня. Режим питания.  Понятие  о  тренировке  и  «спортивной  форме».  Значение  массажа  и самомассажа.  Ушибы,  растяжения,  разрывы  мышц,  связок  и  сухожилий. Кровотечения,  их  виды  и  меры  остановки.  Учет  объективных  и  субъективных показателей  спортсмена  (вес,  динамометрия,  спирометрия,  пульс,  сон,  аппетит , работоспособность,  общее  состояние  и  самочувствие).  Дневник  самоконтроля спортсмена.  Действие  высокой  температуры,  ознобление,  обморожение. Доврачебная  помощь  пострадавшим,  способы  остановки  кровотечений,  перевязки. </w:t>
      </w:r>
      <w:r w:rsidRPr="007C2D61">
        <w:rPr>
          <w:rFonts w:ascii="Times New Roman" w:hAnsi="Times New Roman" w:cs="Times New Roman"/>
          <w:sz w:val="24"/>
          <w:szCs w:val="24"/>
        </w:rPr>
        <w:lastRenderedPageBreak/>
        <w:t>Массаж  как  средство  восстановления,  понятие  о  методике  его  применения. Врачебный  контроль  и  самоконтроль  врача  и  спортсмена.  Основы  спортивного массажа. Общие понятия о спортивном массаже, основные приемы массажа, массаж перед  тренировочным  занятием  и  соревнованием,  во  время  и  после  соревнований. Доврачебная  помощь  пострадавшим,  приемы  искусственного  дыхания,  их транспортировка.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Нагрузка и отдых  как взаимосвязанные компоненты процесса упражнения. Характеристика  нагрузки  в  волейболе.  Соревновательные  и  тренировочные нагрузки. Основные компоненты нагрузки.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Правила соревнований, их организация и проведение.  Роль соревнований в спортивной  подготовке  юных  волейболистов.  Виды  соревнований.  Положение  о соревнованиях.  Способы  проведения  соревнований:  круговой,  с  выбыванием, смешанный.  Подготовка  мест  для  соревнований.  Обязанности  судей.  Содержание работы  главной  судейской  коллегии.  Методика  судейства.  Документация  при проведении  соревнований.  Содержание  работы  главной  судейской  коллегии. Методика судейства.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7.  Основы  техники  и  тактики  игры  в  волейбол.  Понятие  о  технике  игры. Характеристика  приемов  игры.  Понятие  о  тактике  игры.  Характеристика тактических  действий.  Анализ  технических  приемов  и  тактических  действий  в нападении и защите (на основе программы для данного года). Единство техники и тактики игры. Классификация техники и тактики игры в волейбол.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8.  Основы  методики  обучения  волейболу.  Понятие  об  обучении  технике  и тактике игры. Характеристика средств, применяемых в тренировке. Классификация упражнений,  применяемых  в  учебно-тренировочном  процессе  по  волейболу. Обучение  и  тренировка  как  единый  процесс  формирования  и  совершенствования двигательных  навыков,  физических  и  волевых  качеств.  Важность  соблюдения режима.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9. Планирование и контроль учебно-тренировочного процесса. Наблюдение на соревнованиях.  Контрольные  испытания.  Индивидуальный  план  тренировки.  Урок как основная форма организации и проведения занятий, организация учащихся.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10. Оборудование и инвентарь. Тренажерные устройства для обучения технике игры.  Изготовление  специального  оборудования  для  занятий  волейболом (держатели мяча, мяч на амортизаторах, приспособления для развития прыгучести, дополнительные  сетки  и  т.д.).  Роль  и  место  специального  оборудования  в повышении  эффективности  тренировочного  процесса по  волейболу.  Технические средства, применяемые при обучении игре.</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11.  Установка  игрокам  перед  соревнованиями  и  разбор  проведенных  игр. Установка  па  предстоящую  игру  (на  макете).  Характеристика  команды  соперника. Тактический  план  игры  команды  и  задания  от  дельным  игрокам.  Разбор проведенной игры. Выполнение тактического плана. Общая оценка игры и действий отдельных  игроков.  Выводы  по  игре.  Системы  записи  игр  по  технике,  тактике  и анализ полученных данных.</w:t>
      </w:r>
    </w:p>
    <w:p w:rsidR="007C2D61" w:rsidRPr="007C2D61" w:rsidRDefault="007C2D61" w:rsidP="007C2D61">
      <w:pPr>
        <w:spacing w:after="0" w:line="240" w:lineRule="auto"/>
        <w:jc w:val="both"/>
        <w:rPr>
          <w:rFonts w:ascii="Times New Roman" w:hAnsi="Times New Roman" w:cs="Times New Roman"/>
          <w:sz w:val="24"/>
          <w:szCs w:val="24"/>
        </w:rPr>
      </w:pPr>
    </w:p>
    <w:p w:rsidR="004D380B"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3.2 ОБЩАЯ ФИЗИЧЕСКАЯ ПОДГОТОВКА</w:t>
      </w:r>
    </w:p>
    <w:p w:rsidR="007C2D61" w:rsidRPr="007C2D61" w:rsidRDefault="007C2D61" w:rsidP="007C2D61">
      <w:pPr>
        <w:spacing w:after="0" w:line="240" w:lineRule="auto"/>
        <w:jc w:val="both"/>
        <w:rPr>
          <w:rFonts w:ascii="Times New Roman" w:hAnsi="Times New Roman" w:cs="Times New Roman"/>
          <w:b/>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Общая  физическая  подготовка  (ОФП)</w:t>
      </w:r>
      <w:r w:rsidRPr="007C2D61">
        <w:rPr>
          <w:rFonts w:ascii="Times New Roman" w:hAnsi="Times New Roman" w:cs="Times New Roman"/>
          <w:sz w:val="24"/>
          <w:szCs w:val="24"/>
        </w:rPr>
        <w:t>  направлена  на  развитие  основных двигательных качеств  -  силы, быстроты,  выносливости, гибкости, ловкости, а также на  обогащение  юных  волейболистов  разнообразными  двигательными  навыками. Средства  общей  физической  подготовки  подбираются  с  учетом  возраста обучающихся и специфики волейбола.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Из  всего  многообразия  средств  общей  физической  подготовки  в  занятиях  с юными  волейболистами  преимущественно  используются  упражнения  из гимнастики, акробатики, легкой атлетики, баскетбола, гандбола, подвижные </w:t>
      </w:r>
      <w:r w:rsidRPr="007C2D61">
        <w:rPr>
          <w:rFonts w:ascii="Times New Roman" w:hAnsi="Times New Roman" w:cs="Times New Roman"/>
          <w:sz w:val="24"/>
          <w:szCs w:val="24"/>
        </w:rPr>
        <w:lastRenderedPageBreak/>
        <w:t>игры.                                                                    Удельный  вес  обще-развивающих  упражнений  в  занятиях  различен  на отдельных этапах учебно-тренировочного процесса.  Обще-развивающие  упражнения в зависимости от задач урока можно включать в подготовительную часть занятия, в основную  и, отчасти, в заключительную. Так, гимнастические, легкоатлетические и акробатические упражнения, баскетбол, ручной мяч,  подвижные игры применяются как  в  подготовительной  части,  так  и  в  основной.  Это  особенно  характерно  для начального  этапа  обучения,  когда  эффективность  средств  волейбола  еще незначительна  (малая  физическая  нагрузка  в  упражнениях  по  технике  и двусторонней игре).                                                                       Периодически  для  выполнения  обще-развивающих  упражнений  целесообразно выделять  отдельные  занятия.  В  этом  случае  в  подготовительной  части  даются упражнения  и  игры,  хорошо  известные  занимающимся.  Основную  часть  занятия посвящают  разучиванию  техники,  например  легкоатлетических  видов.  Занятие  заканчивают подвижной игрой, баскетболом и ручным мячом. В  состав  ОФП  входят  строевые  упражнения  и  команды  для  управления группой;  упражнения  из  гимнастики,  легкой  атлетики,  акробатики,  подвижные  и спортивные игры.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Гимнастические  упражнения</w:t>
      </w:r>
      <w:r w:rsidRPr="007C2D61">
        <w:rPr>
          <w:rFonts w:ascii="Times New Roman" w:hAnsi="Times New Roman" w:cs="Times New Roman"/>
          <w:sz w:val="24"/>
          <w:szCs w:val="24"/>
        </w:rPr>
        <w:t>  подразделяются  на  три  группы:  первая  -  для мышц рук и плечевого пояса, вторая - для мышц туловища и шеи; третья - для мышц ног и таза. Упражнения  выполняются  без  предметов  и  с  предметами  (набивные  мячи, гимнастические  палки,  гантели,  резиновые  амортизаторы,  скакалки);  на гимнастических снарядах (гимнастическая стенка и скамейка, перекладина, канат); прыжки в высоту с прямого разбега (с мостика) через планку (веревочку).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Акробатические упражнения</w:t>
      </w:r>
      <w:r w:rsidRPr="007C2D61">
        <w:rPr>
          <w:rFonts w:ascii="Times New Roman" w:hAnsi="Times New Roman" w:cs="Times New Roman"/>
          <w:sz w:val="24"/>
          <w:szCs w:val="24"/>
        </w:rPr>
        <w:t>  включают  группировки и перекаты в различных положениях, стойка на лопатках, стойка на  голове и руках, кувырки вперед и назад; соединение нескольких акробатических упражнений в несложные комбинации.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Легкоатлетические упражнения</w:t>
      </w:r>
      <w:r w:rsidRPr="007C2D61">
        <w:rPr>
          <w:rFonts w:ascii="Times New Roman" w:hAnsi="Times New Roman" w:cs="Times New Roman"/>
          <w:sz w:val="24"/>
          <w:szCs w:val="24"/>
        </w:rPr>
        <w:t>.  Сюда входят упражнения в беге, прыжках и метаниях:                        - бег: 20,30,60 м, повторный бег: 2-3  отрезка по 20-30 м (с 12 лет) и  по  40  м  (с 14 лет), 3 отрезка по 50-60 м (с 16 лет). Бег с низкого старта 60 м (с 13 лет), 100 м  (с 15 лет).  Эстафетный  бег  с  этапами  до  40  м  (10-12  лет),  до  50-60  м  (с  13  лет).  Бег  с горизонтальными  и  вертикальными  препятствиями  (учебные  барьеры,  набивные мячи, условные окопы, количество препятствий от 4 до10). Бег или кросс 500-1000м.                                                                - прыжки: через планку с прямого разбега; в высоту с разбега; в длину с места; тройной прыжок с места; в длину с разбега.                                                                                                                          - метания:  малого  мяча  с  места  в  стенку  или  щит  на  дальность  отскока;  на дальность; метание гранаты (250-700 г) с места и с разбега; толкание ядра весом 3 кг (девочки 13-16 лет), 4 кг (мальчики 13-15 лет), 5 кг (юноши 16 лет); метание копья в цель и на дальность с места и с шага.                                                                                                                                                                - многоборье:  спринтерские,  прыжковые,  метательные,  смешанные  -  от  3  до  5 видов.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Спортивные и подвижные игры</w:t>
      </w:r>
      <w:r w:rsidRPr="007C2D61">
        <w:rPr>
          <w:rFonts w:ascii="Times New Roman" w:hAnsi="Times New Roman" w:cs="Times New Roman"/>
          <w:sz w:val="24"/>
          <w:szCs w:val="24"/>
        </w:rPr>
        <w:t xml:space="preserve">.  Баскетбол, ручной мяч, футбол, бадминтон и др.  Основные  приемы  техники  игры  в  нападении  и  защите.  Индивидуальные тактические действия и простейшие взаимодействия игроков в защите и нападении. Подвижные игры: «Гонка мячей», «Салки» («Пятнашки»), «Невод», «Метко в цель», «Подвижная цель», «Эстафета с бегом»,  «Эстафета с прыжками», «Мяч среднему», «Охотники  и  утки»,  «Перестрелка»,  «Перетягивание  через  черту»,  «Вызывай </w:t>
      </w:r>
      <w:r w:rsidRPr="007C2D61">
        <w:rPr>
          <w:rFonts w:ascii="Times New Roman" w:hAnsi="Times New Roman" w:cs="Times New Roman"/>
          <w:sz w:val="24"/>
          <w:szCs w:val="24"/>
        </w:rPr>
        <w:lastRenderedPageBreak/>
        <w:t>смену»,  «Эстафета  футболистов»,  «Эстафета  баскетболистов»,  «Эстафета  с прыжками  чехардой»,  «Встречная  эстафета  с  мячом»,  «Ловцы»,  «Борьба  за  мяч», «Мяч ловцу», «Катающаяся  мишень». Упражнения для овладения навыками  быстрых ответных действий. По сигналу (преимущественно зрительному) бег  на  5,10,15  м  из  исходных  положений:  стойка  волейболиста  (лицом,  боком  и спиной к стартовой линии), сидя, лежа лицом вверх и вниз в различных положениях по отношению к стартовой линии; то же, но перемещение приставными шагами</w:t>
      </w:r>
      <w:r w:rsidRPr="007C2D61">
        <w:rPr>
          <w:rStyle w:val="a5"/>
          <w:rFonts w:ascii="Times New Roman" w:hAnsi="Times New Roman" w:cs="Times New Roman"/>
          <w:sz w:val="24"/>
          <w:szCs w:val="24"/>
        </w:rPr>
        <w:t>.                                                                                                                                    </w:t>
      </w:r>
    </w:p>
    <w:p w:rsidR="007C2D61" w:rsidRDefault="007C2D61" w:rsidP="007C2D61">
      <w:pPr>
        <w:spacing w:after="0" w:line="240" w:lineRule="auto"/>
        <w:jc w:val="both"/>
        <w:rPr>
          <w:rStyle w:val="a5"/>
          <w:rFonts w:ascii="Times New Roman" w:hAnsi="Times New Roman" w:cs="Times New Roman"/>
          <w:sz w:val="24"/>
          <w:szCs w:val="24"/>
        </w:rPr>
      </w:pPr>
    </w:p>
    <w:p w:rsidR="004D380B" w:rsidRDefault="004D380B" w:rsidP="007C2D61">
      <w:pPr>
        <w:spacing w:after="0" w:line="240" w:lineRule="auto"/>
        <w:jc w:val="both"/>
        <w:rPr>
          <w:rStyle w:val="a5"/>
          <w:rFonts w:ascii="Times New Roman" w:hAnsi="Times New Roman" w:cs="Times New Roman"/>
          <w:sz w:val="24"/>
          <w:szCs w:val="24"/>
        </w:rPr>
      </w:pPr>
      <w:r w:rsidRPr="007C2D61">
        <w:rPr>
          <w:rStyle w:val="a5"/>
          <w:rFonts w:ascii="Times New Roman" w:hAnsi="Times New Roman" w:cs="Times New Roman"/>
          <w:sz w:val="24"/>
          <w:szCs w:val="24"/>
        </w:rPr>
        <w:t>3.3 СПЕЦИАЛЬНАЯ ФИЗИЧЕСКАЯ ПОДГОТОВКА</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Специальная  физическая </w:t>
      </w:r>
      <w:r w:rsidRPr="007C2D61">
        <w:rPr>
          <w:rFonts w:ascii="Times New Roman" w:hAnsi="Times New Roman" w:cs="Times New Roman"/>
          <w:sz w:val="24"/>
          <w:szCs w:val="24"/>
        </w:rPr>
        <w:t> подготовка  (СФП)  направлена  на  развитие физических качеств и способностей, специфичных для игры в  волейбол. Задачи ее непосредственно  связаны  с  обучением  детей  технике  и  тактике  игры.  Основным средством  специальной  физической  подготовки  являются  специальные (подготовительные) упражнения и игры.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Одни  упражнения  развивают  качества,  необходимые  для  овладения  техникой (укрепление  кистей,  увеличение  их  подвижности,  скорости  сокращения  мышц, развитие мышц ног и т.д.), другие направлены па формирование тактических умений  (развитие  быстроты  реакции  и  ориентировки,  быстроты  перемещения  в ответных  действиях  на  сигналы  и  т.п.).  Важное  место  занимают  специально отобранные игры.                                                         Систематическое применение подготовительных упражнений ускоряет процесс обучения  техническим  приемам  волейбола  и  создает  предпосылки  для формирования более прочных двигательных навыков.                                                                                                                          Бег с остановками и изменением направления. «Челночный»  бег на 5,6 и 10 м (общий  пробег  за  одну  попытку  20-30  м).  «Челночный»  бег,  но  отрезок  вначале пробегают  лицом  вперед,  а  затем  спиной  и  т.д.  По  принципу  «челночного»  бега передвижение приставными шагами. То же с набивными мячами в руках (2-5 кг) в руках, с поясом-отягощением или в куртке с отягощением.                                                                                                                            Бег  (приставные  шаги)  в  колонне  по  одному  (в  шеренге)  вдоль  границ площадки,  по  сигналу  выполнение  определенного  задания:  ускорение,  остановка, изменение направления или способа передвижения, поворот на 360°,  прыжок вверх, падение  и  перекат,  имитация  передачи  в стойке,  с  падением,  в  прыжке,  имитация подачи,  нападающих  ударов,  блокирования  и  т.д.  То  же,  но  подают  несколько сигналов; на каждый сигнал занимающиеся выполняют определенное действие.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Подвижные  игры</w:t>
      </w:r>
      <w:r w:rsidRPr="007C2D61">
        <w:rPr>
          <w:rFonts w:ascii="Times New Roman" w:hAnsi="Times New Roman" w:cs="Times New Roman"/>
          <w:sz w:val="24"/>
          <w:szCs w:val="24"/>
        </w:rPr>
        <w:t>:  «День  и  ночь»  (сигнал  зрительный,  исходные положения самые  различные),  «Вызов»,  «Вызов  номеров»,  «Попробуй  унеси»,  различные варианты  игры  «Салочки»,  специальные  эстафеты  с  выполнением  перечисленных заданий в разнообразных сочетаниях и с преодолением препятствий.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Упражнения  для  развития  прыгучести</w:t>
      </w:r>
      <w:r w:rsidRPr="007C2D61">
        <w:rPr>
          <w:rFonts w:ascii="Times New Roman" w:hAnsi="Times New Roman" w:cs="Times New Roman"/>
          <w:sz w:val="24"/>
          <w:szCs w:val="24"/>
        </w:rPr>
        <w:t>.  Приседание  и  резкое  выпрямление ног  со  взмахом  руками  вверх;  то  же  с  прыжком  вверх;  то  же  с  набивным  мячом (двумя) в руках (до 3 кг). Из положения стоя на гимнастической стенке -  одна нога сильно  согнута,  другая  опущена  вниз,  руками  держаться  на  уровне  лица:  быстрое разгибание ноги (от стенки не отклоняться). То же с отягощением (пояс до 6 кг).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Упражнения с отягощениями</w:t>
      </w:r>
      <w:r w:rsidRPr="007C2D61">
        <w:rPr>
          <w:rFonts w:ascii="Times New Roman" w:hAnsi="Times New Roman" w:cs="Times New Roman"/>
          <w:sz w:val="24"/>
          <w:szCs w:val="24"/>
        </w:rPr>
        <w:t xml:space="preserve">  (мешок с песком до 10 кг для девушек и до 20 кг для юношей, штанга  –  вес  устанавливается в процентах от массы обучающегося </w:t>
      </w:r>
      <w:r w:rsidRPr="007C2D61">
        <w:rPr>
          <w:rFonts w:ascii="Times New Roman" w:hAnsi="Times New Roman" w:cs="Times New Roman"/>
          <w:sz w:val="24"/>
          <w:szCs w:val="24"/>
        </w:rPr>
        <w:lastRenderedPageBreak/>
        <w:t>и  от  характера  упражнения  -  приседание  до  80  раз,  выпрыгивание  до  40  раз, выпрыгивание  из  приседа  до  30  раз,  пояс,  манжеты  на  запястьях,  голени  у голеностопных  суставов,  жилет):  приседание,  выпрыгивание  вверх  из  приседа, полуприседа,  полуприседа и выпада, прыжки па обеих ногах.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Многократные  </w:t>
      </w:r>
      <w:r w:rsidRPr="007C2D61">
        <w:rPr>
          <w:rStyle w:val="a5"/>
          <w:rFonts w:ascii="Times New Roman" w:hAnsi="Times New Roman" w:cs="Times New Roman"/>
          <w:sz w:val="24"/>
          <w:szCs w:val="24"/>
        </w:rPr>
        <w:t>броски  набивного  мяча</w:t>
      </w:r>
      <w:r w:rsidRPr="007C2D61">
        <w:rPr>
          <w:rFonts w:ascii="Times New Roman" w:hAnsi="Times New Roman" w:cs="Times New Roman"/>
          <w:sz w:val="24"/>
          <w:szCs w:val="24"/>
        </w:rPr>
        <w:t>  (1-2  кг)  над  собой  в  прыжке  и  ловля после  приземления.  Стоя  на  расстоянии  1-1,5  м  от  стены  (щита)  с  набивным (баскетбольным)  мячом  в  руках,  в  прыжке  бросить  мяч  вверх  о  стенку, приземлиться,  снова  прыгнуть  и  поймать  мяч,  приземлиться  и  снова  в  прыжке бросить и т.д. (выполняют ритмично, без лишних доскоков). То же, по   без касания мячом стены (с 14 лет - прыжки па одной ноге).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r w:rsidRPr="007C2D61">
        <w:rPr>
          <w:rStyle w:val="a5"/>
          <w:rFonts w:ascii="Times New Roman" w:hAnsi="Times New Roman" w:cs="Times New Roman"/>
          <w:sz w:val="24"/>
          <w:szCs w:val="24"/>
        </w:rPr>
        <w:t>Прыжки</w:t>
      </w:r>
      <w:r w:rsidRPr="007C2D61">
        <w:rPr>
          <w:rFonts w:ascii="Times New Roman" w:hAnsi="Times New Roman" w:cs="Times New Roman"/>
          <w:sz w:val="24"/>
          <w:szCs w:val="24"/>
        </w:rPr>
        <w:t>  на  одной  и  на  обеих  ногах  на  месте  и  в  движении  лицом  вперед, боком и спиной вперед. То же с отягощением.  Напрыгивание на тумбу (сложенные гимнастические  маты),  постепенно  увеличивая  высоту  и  количество  прыжков подряд.                                Прыжки в глубину с гимнастической стенки на гимнастические  маты (для мальчиков).  Спрыгивание  (высота  40-80  см)  с  последующим  прыжком  вверх.                                   Прыжки  на  одной  и  обеих  ногах  с  преодолением  препятствий  (набивные  мячи  и т.п.).  Прыжки  с  места  вперед,  назад,  вправо,  влево,  отталкиваясь  обеими  ногами. Прыжки  вверх  с  доставанием  подвешенного  мяча,  отталкиваясь  одной  и  обеими ногами.  То  же,  но  делая  разбег  в  три  шага.  Прыжки  с  места  и  с  разбега  с доставанием  теннисных  (набивных,  волейбольных)  мячей,  укрепленных  на  разной высоте.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Прыжки  опорные,  прыжки  со  скакалкой,  разнообразные  подскоки. Многократные  прыжки  с  места  и  с  разбега  в  сочетании  с  ударом  по  мячу.  Бег  по крутым  склонам.  Бег  по  песку  без  обуви.  Бег  по лестнице вверх, ступая на каждую ступеньку.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Упражнения для развития качеств, необходимых при выполнении приема и  передач  мяча</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Сгибание  и  разгибание  рук  в  лучезапястных  суставах,  круговые движения кистями, сжимание и разжимание пальцев рук в положении руки вперед, в стороны, вверх (на месте и в сочетании с различными перемещениями). Из упора, стоя у стены одновременное и попеременное сгибание лучезапястных суставов  (ладони  располагаются  па  стене,  пальцы  вверх,  в  стороны,  вниз,  пальцы вместе или расставлены, расстояние от стены постепенно увеличивают). То же, но опираясь  о  стену  пальцами.  Отталкивание  ладонями  и  пальцами  от  стены  двумя руками  одновременно  и  попеременно  правой  и  левой  рукой.  Упор  лежа  -передвижение  на  руках  вправо  (влево)  по  кругу,  носки  ног  на  месте.  То  же,  но передвижение вправо и влево, одновременно выполняя приставные шаги руками и йогами (с 15 лет). Из упора присев, разгибаясь вперед  вверх, перейти в упор лежа (при  касании  пола  руки  согнуть).  Передвижение  на  руках  в  упоре  лежа,  ноги  за голеностопные  суставы  удерживает  партнер  (с  14  лет  для  мальчиков).  Тыльное сгибание  кистей  (к  себе)  и  разгибание,  держа  набивной  мяч  двумя  руками  у  лица (движение напоминает заключительную фазу при верхней передаче мяча).                                                            Многократные  броски  набивного  мяча  от  груди  двумя  руками  (вперед  и  над собой)  и  ловля  (особое  внимание  уделить  заключительному  движению  кистей  и пальцев). Броски набивного мяча от груди двумя руками (из стойки волейболиста) на  дальность  (соревнование).  Многократные  передачи  баскетбольного (гандбольного, футбольного) мяча о стену и ловля его.  Поочередные броски и ловля набивных и баскетбольных мячей,  которые со всех сторон бросают обучающемуся партнеры.  Ведение  баскетбольного  мяча  ударом  о  площадку.  Упражнения  с </w:t>
      </w:r>
      <w:r w:rsidRPr="007C2D61">
        <w:rPr>
          <w:rFonts w:ascii="Times New Roman" w:hAnsi="Times New Roman" w:cs="Times New Roman"/>
          <w:sz w:val="24"/>
          <w:szCs w:val="24"/>
        </w:rPr>
        <w:lastRenderedPageBreak/>
        <w:t>гантелями  для  кистей  рук.  Упражнения  с  кистевым  эспандером.  Сжимание теннисного  (резинового)  мяча.  Многократные  волейбольные  передачи  набивного, гандбольного, футбольного,  баскетбольного мячей в степу. Многократные передачи волейбольного  мяча  в  стену,  постепенно  увеличивая  расстояние  до  нее. Многократные  передачи  волейбольного  мяча  на  дальность .                                                                                                                                       броски набивного мяча над собой и наблюдение за партнером (двумя, тремя); в зависимости  от  действия  партнера  (партнеров)  изменять  высоту  подбрасывания, бросок  на  свободное  место,  на  партнера  и  т.д.  Многократные  броски  и  ловля набивного мяча во встречных  колоннах, в тройках в рамках групповых тактических действий  (направления  первой  и  второй  передач).  То  же,  но  броски  при   первой  и второй передачах в соответствии с сигналом. То же в рамках командных действий.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Упражнения  для  развития  качеств,  необходимых  при  выполнении  подач</w:t>
      </w:r>
      <w:r w:rsidRPr="007C2D61">
        <w:rPr>
          <w:rFonts w:ascii="Times New Roman" w:hAnsi="Times New Roman" w:cs="Times New Roman"/>
          <w:sz w:val="24"/>
          <w:szCs w:val="24"/>
        </w:rPr>
        <w:t>. Круговые  движения  руками  в  плечевых  суставах  с  большой  амплитудой  и максимальной быстротой. Упражнения  с  резиновыми  амортизаторами.  Стоя  спиной  к  гимнастической стенке в положении наклона вперед, руки назад (амортизаторы укреплены на уровне коленей), движение руками с шагом правой ногой вперед (как при нижней прямой подаче).  Стоя  спиной  к  гимнастической  стенке  (амортизатор  укреплен  па  уровне плеч), руки за головой, движение руками из-за головы вверх и вперед. То же одной рукой  (правой,  левой).  То  же,  но  амортизатор  укреплен  за  нижнюю  рейку,  а занимающийся стоит у самой стенки. Движение рукой вверх, затем вперед. Стоя на амортизаторе,  руки  внизу  -  поднимание  рук  через  стороны  вверх,  поднимание прямых рук вверх и отведение назад. То же, по  круги руками. Стоя правым боком к стенке  (амортизатор  укреплен  на  уровне  плеч),  движение  правой  рукой  как  при верхней боковой подаче.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Упражнения  с  набивным  мячом</w:t>
      </w:r>
      <w:r w:rsidRPr="007C2D61">
        <w:rPr>
          <w:rFonts w:ascii="Times New Roman" w:hAnsi="Times New Roman" w:cs="Times New Roman"/>
          <w:sz w:val="24"/>
          <w:szCs w:val="24"/>
        </w:rPr>
        <w:t>.  Броски  мяча  двумя  руками  из-за  головы  с максимальным  прогибанием при замахе. Броски мяча  снизу одной и двумя руками. Броски мяча одной рукой над головой: правой рукой влево, левой  -  вправо. Броски набивного мяча (1  кг) через сетку, расстояние 4-6 м.  С набивным мячом в руках у стены  (2-3  м)  в  ответ  на  сигнал  бросок  снизу,  сверху.  Бросок  гандбольного  мяча через сетку из-за лицевой линии в пределах площадки и на точность в зоны. То же, но после перемещения от сетки.        Упражнения  с  волейбольным  мячом  (выполняют  многократно  подряд). Совершенствование  ударного  движения  подачи  по  мячу  на  резиновых амортизаторах  в  опорном  положении  и  в  прыжке  с  места,  с  разбега.  Подачи  с максимальной  силой  у  тренировочной  сетки  (в  сетку).  Подачи  мяча  слабейшей рукой.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r w:rsidRPr="007C2D61">
        <w:rPr>
          <w:rStyle w:val="a5"/>
          <w:rFonts w:ascii="Times New Roman" w:hAnsi="Times New Roman" w:cs="Times New Roman"/>
          <w:sz w:val="24"/>
          <w:szCs w:val="24"/>
        </w:rPr>
        <w:t>Упражнения  для  развития  качеств,  необходимых  при  выполнении нападающих  ударов</w:t>
      </w:r>
      <w:r w:rsidRPr="007C2D61">
        <w:rPr>
          <w:rFonts w:ascii="Times New Roman" w:hAnsi="Times New Roman" w:cs="Times New Roman"/>
          <w:sz w:val="24"/>
          <w:szCs w:val="24"/>
        </w:rPr>
        <w:t xml:space="preserve">.  Броски  набивного  мяча  из-за  головы  двумя  руками  с активным движением кистей сверху вниз стоя на месте и в прыжке (бросать перед собой в площадку,  гимнастический мат). Броски набивного мяча (1 кг) в прыжке из-за головы двумя руками через  сетку. Имитация прямого нападающего удара, держа в  руках  мешочки  с  песком  (до  1  кг).  Метание  теннисного  или  хоккейного  мяча (правой и левой рукой) в цель на стене (высота 1,5-2 м) или на полу (расстояние 5-10 м) с места, с разбега, после поворота, в прыжке; то же через сетку.  Соревнование  - игра,  точность  метания  малых  мячей.  Совершенствование  ударного  движения нападающих ударов по мячу, укрепленному на резиновых амортизаторах. То же, но у тренировочной стенки. Удары выполняют правой и левой рукой с   максимальной силой.      Удары  по  мячу,  укрепленному  на  амортизаторах,  с  отягощениями  на  кисти, предплечье,  ногах  или  при  отягощении  всего  тела  (куртка,  пояс).  Спрыгивание  с высоты  (до  50  см)  с  последующим  прыжком  и  нападающим  ударом  по  мячу  на </w:t>
      </w:r>
      <w:r w:rsidRPr="007C2D61">
        <w:rPr>
          <w:rFonts w:ascii="Times New Roman" w:hAnsi="Times New Roman" w:cs="Times New Roman"/>
          <w:sz w:val="24"/>
          <w:szCs w:val="24"/>
        </w:rPr>
        <w:lastRenderedPageBreak/>
        <w:t>амортизаторах.  Многократное  выполнение  нападающих  ударов  с  собственного подбрасывания,  с  набрасывания  партнера    у  сетки  и  из глубины площадки. Чередование бросков набивного мяча и нападающих ударов по мячу,  укрепленному  на  амортизаторах.  То  же,  но  броски  и  удары  через  сетку  (с собственного подбрасывания).                                                                                                                  В  парах. С  набивным  мячом  в руках (1  кг)  прыжок  вверх, замах  из-за  головы двумя  руками  и  в  ответ  на  сигнал  или  бросок  с  сильным заключительным движением кистей вниз вперед, или вверх вперед (плавно). То же, но бросок через сетку; то же, но  бросок вниз двумя руками, вверх  -  одной. В ответ на сигнал бросок набивного мяча двумя руками по ходу или с переводом (вправо, влево).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Упражнения для  развития  качеств,  необходимых  при  блокировании</w:t>
      </w:r>
      <w:r w:rsidRPr="007C2D61">
        <w:rPr>
          <w:rFonts w:ascii="Times New Roman" w:hAnsi="Times New Roman" w:cs="Times New Roman"/>
          <w:sz w:val="24"/>
          <w:szCs w:val="24"/>
        </w:rPr>
        <w:t>.  Прыжковые  упражнения, описанные ранее, в  сочетании с подниманием рук вверх с касанием подвешенного набивного мяча. То же с касанием волейбольного мяча,  укрепленного па резиновых амортизаторах:  с  места,  после  перемещения,  после  поворотов,  после  поворотов  и перемещений (различные сочетания), после прыжка в глубину (спрыгивание).Стоя  у  стены  (щита)  с  баскетбольным  мячом  в  руках,  подбросить  мяч  вверх, подпрыгнуть  и  двумя  руками  (ладонями)  отбить  его  в  стену;  приземлившись, поймать  мяч  и  т.д. Мяч  отбивать  в высшей  точке  взлета. Учащийся  располагается спиной к стене  -  бросить  мяч вверх назад, повернуться на 180° и в прыжке отбить его в стену. То же, что предыдущие два упражнения,  но мяч подбрасывает партнёр. Партнер с мячом может менять высоту подбрасывания, выполнять отвлекающие и обманные  движения:  замах  и  движение  на  бросок,  но  в  последний  момент  мяч задерживает  в  руках  и  тут  же  подбрасывает  на  различную  высоту  и  т.п.  То  же, поворот  блокирующего  по  сигналу  партнера  -  вначале  мяч  подбрасывают  после поворота, затем во время поворота и до поворота.  Перечисленные упражнения, но после перемещения   и  остановки. Многократные прыжки с  доставанием  ладонями подвешенного мяча, набивного или волейбольного, укрепленного на амортизаторах. Передвижение вдоль сетки лицом к ней приставными шагами правым и левым боком вперед, остановка и принятие исходного положения для блокирования. То же, но в положении спиной к сетке и с поворотом на 180°. Тоже, что  предыдущие два упражнения,  но  па  расстоянии  1-1,5м  от  сетки;  исходное  положение  принимают после шага к сетке. То же, что  последние три упражнения, но остановку и исходное положение принимают по сигналу.    Передвижение вдоль сетки, остановка  и прыжок вверх  с  выносом  рук  над  сеткой.  То  же,  но  остановку  и  прыжок  выполняют  по сигналу.  Перемещения  у  сетки,  остановка  и  прыжок  вверх,  ладонями  коснуться подвешенного над сеткой набивного (волейбольного) мяча. Двое обучающихся стоят у сетки лицом к ней на противоположных сторонах площадки:  один  занимающийся  двигается  приставными  шагами  с  остановками  и изменением  направления,  другой  старается  повторить  его  действия.  То  же,  но  с прыжком,  стараться  над  сеткой  коснуться  ладоней  партнера.  Упражнения  вдвоем, втроем на согласованность действий на основе перечисленных упражнений .Нападающий  с  набивным  мячом  перемещается  вдоль  сетки,  выполняет остановки  и  в  прыжке  подбрасывает  мяч  над  собой;  блокирующий  должен своевременно  занять  исходное  положение  и  прыгнуть  на  блок  так,  чтобы  ладони были  над  сеткой  в  момент,  когда  нападающий  выпустит  мяч  из рук.  Нападающие выполняют  броски  и  ловлю  набивного  мяча  в  рамках  групповых  тактических действий в нападении, блокирующий выбирает место и блокирует (заключительная фаза,  как  в  предыдущем  упражнении).  Предыдущие  два  упражнения,  но блокирующих у сетки трое, блокируют двое.</w:t>
      </w:r>
    </w:p>
    <w:p w:rsidR="004D380B" w:rsidRDefault="004D380B" w:rsidP="007C2D61">
      <w:pPr>
        <w:spacing w:after="0" w:line="240" w:lineRule="auto"/>
        <w:jc w:val="both"/>
        <w:rPr>
          <w:rStyle w:val="a5"/>
          <w:rFonts w:ascii="Times New Roman" w:hAnsi="Times New Roman" w:cs="Times New Roman"/>
          <w:sz w:val="24"/>
          <w:szCs w:val="24"/>
        </w:rPr>
      </w:pPr>
      <w:r w:rsidRPr="007C2D61">
        <w:rPr>
          <w:rFonts w:ascii="Times New Roman" w:hAnsi="Times New Roman" w:cs="Times New Roman"/>
          <w:sz w:val="24"/>
          <w:szCs w:val="24"/>
        </w:rPr>
        <w:lastRenderedPageBreak/>
        <w:t>    </w:t>
      </w:r>
      <w:r w:rsidRPr="007C2D61">
        <w:rPr>
          <w:rStyle w:val="a5"/>
          <w:rFonts w:ascii="Times New Roman" w:hAnsi="Times New Roman" w:cs="Times New Roman"/>
          <w:sz w:val="24"/>
          <w:szCs w:val="24"/>
        </w:rPr>
        <w:t>3.4 ИЗБРАННЫЙ  ВИД СПОРТА</w:t>
      </w:r>
    </w:p>
    <w:p w:rsid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3.4.1 Технико-тактическая подготовка</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Этап начальной подготовки  (1 и 2 годы обучения)</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Техническая подготовка</w:t>
      </w:r>
      <w:r w:rsidRPr="007C2D61">
        <w:rPr>
          <w:rFonts w:ascii="Times New Roman" w:hAnsi="Times New Roman" w:cs="Times New Roman"/>
        </w:rPr>
        <w:t>.</w:t>
      </w:r>
    </w:p>
    <w:p w:rsidR="004D380B"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Техника нападения</w:t>
      </w:r>
      <w:r w:rsidRPr="007C2D61">
        <w:rPr>
          <w:rFonts w:ascii="Times New Roman" w:hAnsi="Times New Roman" w:cs="Times New Roman"/>
        </w:rPr>
        <w:t>:</w:t>
      </w:r>
    </w:p>
    <w:p w:rsidR="00FE1F52" w:rsidRPr="007C2D61" w:rsidRDefault="00FE1F52" w:rsidP="007C2D61">
      <w:pPr>
        <w:pStyle w:val="ac"/>
        <w:jc w:val="both"/>
        <w:rPr>
          <w:rFonts w:ascii="Times New Roman" w:hAnsi="Times New Roman" w:cs="Times New Roman"/>
        </w:rPr>
      </w:pP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1.  Перемещения и стойки:  стойки основная, низкая; ходьба, бег, перемещение приставными шагами лицом, боком (правым,  левым), спиной вперед; двойной шаг, скачок  вперед;  остановка  шагом;  сочетание  стоек  и  перемещений,  способов перемещений.</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2.  Передачи: передача мяча сверху двумя руками: подвешенного на шнуре; над собой  -  на  месте  и  после  перемещения  различными  способами;  с  набрасывания партнера - на месте и после перемещения; в парах; в треугольнике: зоны 6-3-4,6-3-2, 5-3-4,1-3-2;  передачи  в  стену  с  изменением  высоты  и  расстояния  -  на  месте  и  в сочетании с перемещениями; на точность с собственного подбрасывания и партнера.</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3.  Отбивание  мяча  кулаком  через  сетку  в  непосредственной  близости  от  нее: стоя на площадке и в прыжке, после перемещения.</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4.  Подачи:  нижняя прямая  (боковая);  подача мяча  в держателе  (подвешенного на  шнуре);  в  стену  -  расстояние  6-9  м,  отметка  на  высоте  2  м;  через  сетку  -расстояние  6  м,  9  м;  из-за  лицевой  линии  в  пределы  площадки,  правую,  левую половины площадки.</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5.  Нападающие  удары:  прямой  нападающий  удар;  ритм  разбега  в  три  шага; ударное движение кистью по мячу: стоя на коленях на гимнастическом месте, стоя у стены, по мячу на резиновых амортизаторах  -  стоя и в прыжке; бросок теннисного (хоккейного) мяча  через сетку  в прыжке с разбегу; удар по мячу в держателе через сетку  в  прыжке  с  разбега;  удар  через  сетку  по  мячу,  подброшенному  партнером; удар с передачи.</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Техника защиты</w:t>
      </w:r>
      <w:r w:rsidRPr="007C2D61">
        <w:rPr>
          <w:rFonts w:ascii="Times New Roman" w:hAnsi="Times New Roman" w:cs="Times New Roman"/>
        </w:rPr>
        <w:t>:</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1.  Перемещения и стойки: то же, что в нападении, уделять внимание низким стойкам; скоростные  перемещения  на  площадке  и  вдоль  сетки;  сочетание  перемещений  с перекатами на спину и в сторону на бедро.</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2. Прием сверху двумя руками: прием мяча после отскока от стены (расстояние 1-2  м);  после  броска  партнером  через  сетку  (расстояние  4-6  м);  прием  нижней прямой подачи.</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3.  Прием  снизу  двумя  руками:  прием  подвешенного  мяча,  наброшенного партнером - на месте и после перемещения; в парах направляя мяч вперед вверх, над собой,  один  на  месте,  второй  перемещается;  «жонглирование»  стоя  на  месте  и  в движении; прием подачи и первая передача в зону нападения.</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4.  Блокирование:  одиночное  блокирование  поролоновых,  резиновых  мячей «механическим блоком» в зонах 3, 2, 4; «ластами»  на  кистях  -  стоя на подставке и в прыжке; ударов по мячу в держателе (подвешенного на шнуре).</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Тактическая подготовка.</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Тактика нападения</w:t>
      </w:r>
      <w:r w:rsidRPr="007C2D61">
        <w:rPr>
          <w:rFonts w:ascii="Times New Roman" w:hAnsi="Times New Roman" w:cs="Times New Roman"/>
        </w:rPr>
        <w:t>:                                                                                                                                      1.  Индивидуальные действия: выбор места для выполнения второй передачи у сетки;  для  подачи;  для  отбивания  мяча  через  сетку,  стоя  двумя руками  сверху,  кулаком, снизу, стоя, в прыжке; вторая передача из зоны 3 игроку, к которому  передающий обращен лицом; подача нижняя прямая на точность в зоны  -  по заданию; передача мяча через сетку на «свободное» место, на игрока, слабо владеющего приемом мяча.</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2. Групповые действия: взаимодействие игроков зон 4 и 2 с игроком зоны 3 при первой передаче; игрока зоны 3 с  игроками зон 4 и 2 при второй передаче; игроков задней и передней линии при первой передаче; игроков зон 6,5, 1 с игроком   зоны 3 (2) при приеме подачи.</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3.  Командные  действия:  система  игры  со  второй  передачи  игроком  передней линии: прием подачи и первая передача в  зону 3 (2), вторая передача игроку зоны 4 (2).</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Тактика защиты</w:t>
      </w:r>
      <w:r w:rsidRPr="007C2D61">
        <w:rPr>
          <w:rFonts w:ascii="Times New Roman" w:hAnsi="Times New Roman" w:cs="Times New Roman"/>
        </w:rPr>
        <w:t>:</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 xml:space="preserve">1.  Индивидуальные  действия:  выбор  места  при  приеме  подачи,  при  приеме мяча,  направленного  соперником  через  сетку,  при  блокировании  (выход  в  зону </w:t>
      </w:r>
      <w:r w:rsidRPr="007C2D61">
        <w:rPr>
          <w:rFonts w:ascii="Times New Roman" w:hAnsi="Times New Roman" w:cs="Times New Roman"/>
        </w:rPr>
        <w:lastRenderedPageBreak/>
        <w:t>«удара»),  при  страховке  партнера,  принимающего  мяч  с  подачи,  посланного передачей; выбор способа приема мяча от соперника - сверху или снизу.</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2. Групповые действия: взаимодействие игроков при приеме подачи и передачи: игроков зон 1 и 5 с игроком зоны 6; игрока зоны 6 с игроками зон 5 и 1; игрока зоны 3 с игроками зон 4 и 2; игроков зон 5 , 1 , 6 с игроками зон 4 и 2 при приеме подачи и с передачи (обманы); игроков зон 4 и 2 с игроком зоны 6.</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3. Командные действия: расположение игроков при приеме подачи, при системе игры «углом вперед».</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Интегральная подготовка</w:t>
      </w:r>
      <w:r w:rsidRPr="007C2D61">
        <w:rPr>
          <w:rFonts w:ascii="Times New Roman" w:hAnsi="Times New Roman" w:cs="Times New Roman"/>
        </w:rPr>
        <w:t>.</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1.  Чередование  упражнений  для  развития  физических  качеств  в  различных сочетаниях.</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2.  Чередование  упражнений  для  развития  скоростно-силовых  качеств  с различными  способами  перемещений,  приема  и  передачи,  подачи,  нападающего удара и блокирования (имитации, подводящими упражнениями).</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3.  Чередование  изученных  технических  приемов  и  их  способов  в  различных сочетаниях;  индивидуальных,  групповых  и  командных  действий  в  нападении, защите, защите-нападении.</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4. Многократное выполнение технических приемов подряд; то же  -  тактических действий.</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5.  Подготовительные  к  волейболу  игры:  «Мяч  в  воздухе»,  «Мяч  капитану», «Эстафета у стены», «Два мяча через сетку»  (на основе игры «Пионербол»); игра в волейбол без подачи.</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6. Учебные игры. Игры по правилам мини-волейбола, классического волейбола.</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Задания в игры по технике и тактике на основе изученного материала.</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Этап начальной подготовки (3 год обучения)</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Техническая подготовка</w:t>
      </w:r>
    </w:p>
    <w:p w:rsidR="004D380B" w:rsidRPr="007C2D61" w:rsidRDefault="004D380B" w:rsidP="007C2D61">
      <w:pPr>
        <w:pStyle w:val="ac"/>
        <w:jc w:val="both"/>
        <w:rPr>
          <w:rFonts w:ascii="Times New Roman" w:hAnsi="Times New Roman" w:cs="Times New Roman"/>
        </w:rPr>
      </w:pPr>
      <w:r w:rsidRPr="007C2D61">
        <w:rPr>
          <w:rStyle w:val="a5"/>
          <w:rFonts w:ascii="Times New Roman" w:hAnsi="Times New Roman" w:cs="Times New Roman"/>
          <w:sz w:val="24"/>
          <w:szCs w:val="24"/>
        </w:rPr>
        <w:t>Техника нападения</w:t>
      </w:r>
      <w:r w:rsidRPr="007C2D61">
        <w:rPr>
          <w:rFonts w:ascii="Times New Roman" w:hAnsi="Times New Roman" w:cs="Times New Roman"/>
        </w:rPr>
        <w:t>:</w:t>
      </w:r>
    </w:p>
    <w:p w:rsidR="004D380B" w:rsidRPr="007C2D61" w:rsidRDefault="004D380B" w:rsidP="007C2D61">
      <w:pPr>
        <w:pStyle w:val="ac"/>
        <w:jc w:val="both"/>
        <w:rPr>
          <w:rFonts w:ascii="Times New Roman" w:hAnsi="Times New Roman" w:cs="Times New Roman"/>
        </w:rPr>
      </w:pPr>
      <w:r w:rsidRPr="007C2D61">
        <w:rPr>
          <w:rFonts w:ascii="Times New Roman" w:hAnsi="Times New Roman" w:cs="Times New Roman"/>
        </w:rPr>
        <w:t>1.  Перемещения  и  стойки:  стойки  в  сочетании  с  перемещениями,  сочетание способов перемещений (лицом, боком, спиной  вперед); двойной шаг назад, скачок назад,  вправо,  влево,  остановка  прыжком;  сочетание  перемещений  и  технических приемов.</w:t>
      </w:r>
    </w:p>
    <w:p w:rsidR="004D380B" w:rsidRPr="007C2D61" w:rsidRDefault="004D380B" w:rsidP="007C2D61">
      <w:pPr>
        <w:pStyle w:val="ac"/>
        <w:jc w:val="both"/>
      </w:pPr>
      <w:r w:rsidRPr="007C2D61">
        <w:rPr>
          <w:rFonts w:ascii="Times New Roman" w:hAnsi="Times New Roman" w:cs="Times New Roman"/>
        </w:rPr>
        <w:t>2.  Передачи мяча: передачи в парах в сочетании с перемещениями в различных направлениях;  встречная  передача  мяча  вдоль  сетки  и  через  сетку;  передачи  из глубины площадки для нападающего удара; передача, стоя спиной по направлению, стоя на месте в тройке на одной линии, в зонах 4-3-2,2-3-4; 6-3-2,6-3-4; передача в прыжке (вперед</w:t>
      </w:r>
      <w:r w:rsidRPr="007C2D61">
        <w:t xml:space="preserve"> вверх), встречная передача в прыжке в зонах 3-4, 3-2, 2-3.</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Отбивание мяча кулаком у сетки в прыжке «на сторону соперника».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Подача:  нижняя  прямая  подача  подряд  15-20  попыток  в  левую  и  правую половину  площадки,  в  дальнюю  и  ближнюю  от  сетки  половину;  соревнование  на большее  количество  подач  без  промаха,  на  точность  из  числа  заданных;  верхняя прямая подача: по мячу в держателе, с подбрасывания - на расстояние 6-9 м в стену, через сетку; в пределы площадки из-за лицевой линии.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Нападающие  удары:  удар  прямой  по  ходу  по  мячу  на  амортизаторах;  в держателе  через  сетку;  по  мячу,  подброшенному  партнером.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Техника защиты</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и стойки: то же, что в нападении, внимание низким стойкам; скоростные  перемещения  на  площадке  и  вдоль  сетки;  сочетание  перемещений  с перекатами на спину и в сторону на бедро.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Прием сверху двумя руками: прием мяча после отскока от стены (расстояние 1-2  м);  после  броска  партнером  через  сетку  (расстояние  4-6  м);  прием  нижней прямой подачи.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3.  Прием  снизу  двумя  руками:  прием  подвешенного  мяча,  наброшенного партнером - на месте и после перемещения; в парах направляя мяч вперед вверх, над собой,  один  на  месте,  второй  перемещается;  «жонглирование»  стоя  на  месте  и  в движении; прием подачи и первая передача в зону нападения.                                                                                                             </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4.  Блокирование:  одиночное  блокирование  поролоновых,  резиновых  мячей «механическим блоком» в зонах 3, 2, 4; «ластами»  на  кистях  -  стоя на подставке и в прыжке; ударов по мячу в держателе (подвешенного на шнуре).</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Тактика нападения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для выполнения второй передачи у сетки;  для  подачи;  для  отбивания  мяча  через  сетку,  стоя  двумя руками  сверху,  кулаком, снизу, стоя, в прыжке; вторая передача из зоны 3 игроку, к которому  передающий обращен лицом; подача нижняя прямая на точность в зоны  -  по заданию; передача мяча через сетку на «свободное» место, на игрока, слабо владеющего приемом мяча</w:t>
      </w:r>
      <w:r w:rsidR="007C2D61">
        <w:rPr>
          <w:rFonts w:ascii="Times New Roman" w:hAnsi="Times New Roman" w:cs="Times New Roman"/>
          <w:sz w:val="24"/>
          <w:szCs w:val="24"/>
        </w:rPr>
        <w:t xml:space="preserve"> </w:t>
      </w: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Групповые действия: взаимодействие игроков зон 4 и 2 с игроком зоны 3 при первой передаче; игрока зоны 3 с  игроками зон 4 и 2 при второй передаче; игроков задней и передней линии при первой передаче; игроков зон 6,5, 1 с игроком   зоны 3 (2) при приеме подачи.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3.  Командные  действия:  система  игры  со  второй  передачи  игроком  передней линии: прием подачи и первая передача в  зону 3 (2), вторая передача игроку зоны 4 (2).</w:t>
      </w:r>
    </w:p>
    <w:p w:rsidR="004D380B" w:rsidRPr="007C2D61" w:rsidRDefault="004D380B" w:rsidP="007C2D61">
      <w:pPr>
        <w:spacing w:after="0" w:line="240" w:lineRule="auto"/>
        <w:jc w:val="both"/>
        <w:rPr>
          <w:rStyle w:val="a5"/>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Тактика защиты</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при  приеме  подачи,  при  приеме мяча,  направленного  соперником  через  сетку,  при  блокировании  (выход  в  зону «удара»),  при  страховке  партнера,  принимающего  мяч  с  подачи,  посланного передачей; выбор способа приема мяча от соперника - сверху или снизу.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Групповые действия: взаимодействие игроков при приеме подачи и передачи: игроков зон 1 и 5 с игроком зоны 6; игрока зоны 6 с игроками зон 5 и 1; игрока зоны 3 с игроками зон 4 и 2; игроков зон 5 , 1 , 6 с игроками зон 4 и 2 при приеме подачи и с передачи (обманы); игроков зон 4 и 2 с игроком зоны 6.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расположение игроков при приеме подачи, при системе игры «углом вперед».</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Интегральная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Чередование  упражнений  для  развития  физических  качеств  в  различных сочетаниях.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2.  Чередование  упражнений  для  развития  скоростно-силовых  качеств  с различными  способами  перемещений,  приема  и  передачи,  подачи,  нападающего удара и блокирования (имитации, подводящими упражнениями).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Чередование  изученных  технических  приемов  и  их  способов  в  различных сочетаниях;  индивидуальных,  групповых  и  командных  действий  в  нападении, защите, защите-нападении.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Многократное выполнение технических приемов подряд; то же  -  тактических действий.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5.  Подготовительные  к  волейболу  игры:  «Мяч  в  воздухе»,  «Мяч  капитану», «Эстафета у стены», «Два мяча через сетку»  (на основе игры «Пионербол»); игра в волейбол без подачи.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6. Учебные игры. Игры по правилам мини-волейбола, классического волейбола. Задания в игры по технике и тактике на основе изученного материала.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7. Учебные игры. Применение изученных технических приемов и тактических действий в полном объеме; система заданий по технике и тактике.                                                                            </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8.  Календарные  игры.  Применение  изученных  технических  приемов  и тактических действий в соревновательных условиях.</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Учебно-тренировочный этап (1 и 2 годы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Техника нападения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прыжки  па  месте,  у  сетки,  после  перемещений  и  остановки; сочетание  способов  перемещений  с  остановками,  прыжками,  техническими приемами.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Передачи  сверху  двумя  руками:  в  стену  стоя,  сидя,  лежа,  с  изменением высоты  и  расстояния,  в  сочетании  с  перемещениями;  на  точность  с  применением приспособлений;  чередование  по  высоте  и  расстоянию;  из  глубины  площадки  к сетке: в зонах 2-4,4-2,6-4,6-2 (расстояние 4 м), 5-2, 6-4 (расстояние 6 м); стоя спиной в  направлении  передачи</w:t>
      </w:r>
      <w:r w:rsidR="007C2D61">
        <w:rPr>
          <w:rFonts w:ascii="Times New Roman" w:hAnsi="Times New Roman" w:cs="Times New Roman"/>
          <w:sz w:val="24"/>
          <w:szCs w:val="24"/>
        </w:rPr>
        <w:t xml:space="preserve"> </w:t>
      </w:r>
      <w:r w:rsidRPr="007C2D61">
        <w:rPr>
          <w:rFonts w:ascii="Times New Roman" w:hAnsi="Times New Roman" w:cs="Times New Roman"/>
          <w:sz w:val="24"/>
          <w:szCs w:val="24"/>
        </w:rPr>
        <w:t>;  с  последующим  падением  и  перекатом  на  бедро;  вперед вверх в прыжке на  месте и после перемещения; отбивание кулаком у сетки стоя  и в прыжке.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Подачи:  нижние  -  соревнования  на  точность  попадания  в  зоны;  верхняя прямая подряд 10-15 попыток, на точность в  правую, левую, дальнюю и ближнюю половину  площадки,  соревнования  -  на  количество,  на  точность;  верхняя  боковая подача.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Нападающие удары: прямой сильнейшей рукой из зон 4, 3,2 с различных по высоте  и  расстоянию  передач  у  сетки  и  из  глубины  площадки;  прямой  слабейшей рукой; с переводом вправо из зоны 2 с поворотом туловища вправо (для правшей).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Техника защиты: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и  стойки:  стойка,  скачок  вправо,  влево,  назад,  падения  и перекаты  после  падений  -  на  месте  и  после  перемещений,  сочетание  способов перемещений, перемещений и падений с техническими приемами защиты.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Прием  мяча:  сверху  двумя  руками  нижней  подачи,  верхней  прямой  подачи (расстояние 6-8 м); прием мяча снизу двумя  руками нижних подач, верхней прямой подачи, от передачи через сетку в прыжке; нападающего удара в парах, через сетку на  точность; сверху двумя руками с последующим падением, снизу одной рукой с выпадом в сторону с последующим падением и  перекатом на бедро (правой вправо, левой влево); прием отскочившего от сетки мяча.</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Блокирование: одиночное в зонах 3,2,4, стоя на подставке, нападающий удар по  мячу,  подброшенному  партнером  и  с   передачи;  блокирование  в  прыжке  с площадки;  блокирование  нападающего  удара  с  различных  передач  по  высоте; блокирование удара с переводом вправо; блокирование поочередно ударов прямых и с переводом.</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Тактика нападения</w:t>
      </w:r>
      <w:r w:rsidRPr="007C2D61">
        <w:rPr>
          <w:rFonts w:ascii="Times New Roman" w:hAnsi="Times New Roman" w:cs="Times New Roman"/>
          <w:sz w:val="24"/>
          <w:szCs w:val="24"/>
        </w:rPr>
        <w:t xml:space="preserve">:                                                                                                                                  1.  Индивидуальные действия: выбор места для выполнения второй передачи (у сетки  лицом  и  спиной  в  направлении  передачи,  из  глубины  площадки  -  лицом); подачи (способа, направления); нападающего удара (способа и направления;   подача на  игрока,  слабо  владеющего  приемом  подачи,  вышедшего  на  замену;  выбор способа отбивания мяча через сетку  (передачей сверху, стоя или в прыжке), снизу (лицом,  спиной  к  сетке);  вторая  передача  их  зоны  3  в  зону  4  или  2,  стоя  лицом  и спиной  к  нападающему;  вторая  передача  нападающему,  сильнейшему  на  линии; </w:t>
      </w:r>
      <w:r w:rsidRPr="007C2D61">
        <w:rPr>
          <w:rFonts w:ascii="Times New Roman" w:hAnsi="Times New Roman" w:cs="Times New Roman"/>
          <w:sz w:val="24"/>
          <w:szCs w:val="24"/>
        </w:rPr>
        <w:lastRenderedPageBreak/>
        <w:t>имитация  нападающего  удара  и  «обман»;  имитация  второй  передачи  и  «обман» через сетку.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Групповые  действия:  взаимодействие  игроков  передней  линии  при  второй передаче  (игрока  зоны  2  с  игроками  зон  3  и  4);  игроков  задней  и  передней  линии (игроков зон 6, 5, 1 с игроком зоны 3 (2) при первой передаче).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система  игры  со  второй  передачи  игрока  передней линии (прием подачи и первая передача в зону 3  (2), вторая передача нападающему, к которому передающий обращен лицом (спиной).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Тактика защиты</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при приеме верхних подач прямой и боковой;  при  блокировании;  при  страховке  партнера,  принимающего  подачу, нападающий  удар;  блокирующих,  нападающих;  выбор  способа  приема  подачи (нижней  -  сверху,  верхних  -  снизу,  сверху  двумя  руками  с  падением);  способа приема  мяча от обманных приемов (в опорном  положении и  с  падением);  способа перемещения  и  способа  приема  от  нападающих  ударов;  блокирование определенного направления.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Групповые действия: взаимодействие игроков задней линии между собой при приеме  подачи,  нападающих  ударов,  обманных  приемов;  взаимодействие  игроков передней линии, не участвующих в блокировании с блокирующими; игроков зоны 6 с блокирующим игроком зоны 3 и страхующими игроками зон 4 и 2; игроков зон 4 и 2 (соответственно) при приеме нападающих ударов и обманов.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расположение  игроков  при  приеме  подачи,  когда вторую передачу выполняет а) игрок зоны 3, б) игрок зоны 4, а игрок зоны 3 оттянут назад,  в)  игрок  зоны  2  у  сетки,  а  игрок  зоны  3  оттянут  и  находится  в  зоне  2,  в положениях «б» и «в» игроки 4 и 2 идут на вторую передачу в зону 3, а игрок зоны 3 соответственно в зону 4 и 2 для нападающего удара; система игры «углом вперед» с применением групповых действий, изученных в данном году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Интегральная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Чередование  подготовительных  и  подводящих  упражнений  к  техническим приемам.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Чередование  подготовительных  упражнений  для  развития  специальных качеств и выполнения изученных технических приемов.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Чередование  изученных  технических  приемов  в  различных  сочетаниях:  в нападении, в защите, в нападении и защите.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Чередование изученных тактических действий: индивидуальных, групповых, командных - в нападении, защите, в нападении и защите.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Многократное  выполнение  изученных  технических  приемов  -  отдельно  и  в сочетаниях.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Многократное выполнение изученных тактических действий.                                                        7.  Учебные  игры  с  заданиями  на  обязательное  применение  изученных технических приемов и тактических действий.</w:t>
      </w:r>
    </w:p>
    <w:p w:rsid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8.  Контрольные  и  календарные  игры  с  применением  изученного  технико-тактического </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арсенала в соревновательных условиях.</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Учебно-тренировочный этап (3 год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Техника нападения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чередование  способов  перемещения  на  максимальной скорости; сочетание способов перемещения с  изученными техническими приемами нападения.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Передачи: передача мяча сверху двумя руками на точность («маяки» и т.п.) с собственного  подбрасывания  (варьируя  высоту),  посланного  передачей:                                                                   а)  первая передача постоянная (2-3 м), вторая - постепенно увеличивая расстояние (3-10 м);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 б) первая -  постепенно увеличивая расстояние, вторая  -  постоянная;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первая и вторая -  увеличивая  расстояние  мяча,  посылаемого  ударом  одной  руки;  из  глубины площадки для нападающего удара в зонах 2-4,4-2,6-4 па расстояние 6 м; в зонах 5-2,1-4 на  расстояние 7-8 м; стоя спиной в направлении передачи: встречная передача (после передачи над собой и поворота на 180° (в зонах   2-4 6-4, расстояние 3-4 м), в тройках  в  зонах:  6-3-2,  6-3-4,  5-3-2,  1-3-4,  из  глубины  площадки  -  с  собственного подбрасывания в  зонах 6-2,6-4 (расстояние 2-3 м); с набрасывания партнеpa и затем с передачи; с последующим падением и перекатом на спину.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Передача  сверху  двумя  руками  в  прыжке  (вверх  назад):  с  собственного подбрасывания  -  с места и после перемещения; с  набрасывания партнера  -  с места и после перемещения; на точность в пределах границ площадки.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Чередование способов передачи мяча: сверху, сверху с падением, в прыжке; отбивание кулаком; передачи, различные по расстоянию и высоте.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Подачи:  верхняя  прямая  подача  (подряд  20  попыток),  с  различной  силой; через сетку в три продольные зоны: 6-3,1-2,5-4, ближе к боковым и лицевой линиям; соревнование на точность попадания в зоны; верхняя боковая подача с соблюдением правил; подачи (подряд 5 попыток); подачи в правую и левую половины площадки; соревнование  на  большее  количество  выполненных  подач  правильно;  чередование нижней и верхней прямой подач на точность.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Нападающие удары: прямой нападающий удар (по ходу) сильнейшей рукой из зон 4,3,2; с различных передач  -  коротких  по расстоянию, средних и высоких по высоте;  средних  по  расстоянию  -  средних  и  высоких  по  высоте;  длинных  по расстоянию,  средних  по  высоте;  из  зон  4  и  2  с  передачи  из  зоны  6;  при противодействии  блокирующих,  стоящих  на  подставке;  из  зон  4  и  2  с  передачи назад  за  голову;  удар  с  переводом  вправо  с  поворотом  туловища  вправо;  удар  из зоны 2 с передачи из зоны 3, стоя  спиной в направлении передачи; удар из зоны 4 с передачи из зоны 3; удар из зон  2,4 «мимо блока» (имитирует блок игрок,  стоя на подставке);  имитация  нападающего  удара  и  передача  через  сетку  двумя  руками, имитация  нападающего  удара  в  разбеге  и  передача  подвешенного  мяча;  то  же  в зонах  4  и  2  с  передачи  из  зоны  3;  удар  с  переводом  влево  с  поворотом  туловища влево  по  мячу  на  амортизаторах,  по  мячу  в  держателе,  наброшенному  партнером; удар из зон 3,4с высоких и средних передач, прямой нападающий удар слабейшей рукой  из  зон  2,3,4  по  мячу,  наброшенному  партнером,  из  зон  2,3с  передачи  из соседней зоны (3-2,4-3); нападающие удары с удаленных от сетки передач.</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 xml:space="preserve">Техника защиты:                                                                                                                                          </w:t>
      </w:r>
      <w:r w:rsidRPr="007C2D61">
        <w:rPr>
          <w:rFonts w:ascii="Times New Roman" w:hAnsi="Times New Roman" w:cs="Times New Roman"/>
          <w:sz w:val="24"/>
          <w:szCs w:val="24"/>
        </w:rPr>
        <w:t>1.  Перемещения и стойки: сочетание способов перемещений, падений и стоек с техническими приемами игры в защите;  перемещения на максимальной скорости и чередование  их  способов,  сочетание  с  падениями,  остановками  и  выполнением приема мяча.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2. Прием мяча: сверху двумя руками, нижней и верхней прямой подач, от удара одной рукой в парах и через сетку (стоя  на подставке); прием снизу двумя руками нижней  подачи,  первая  передача  на  точность;  верхней  прямой  подачи  и  первая передача  в  зону  нападения;  нападающего  удара;  верхней  боковой  подачи;  от передачи через сетку в прыжке; снизу одной рукой  правой, левой в парах, у сетки, от сетки, сверху двумя руками с падением в сторону на бедро и  перекатом на спину, от  передачи  мяча  через  сетку,  передача  в  прыжке  через  сетку;  прием  подачи; нападающего удара; прием снизу двумя руками с падением и  перекатом в сторону на  бедро  в  парах;  прием  снизу  подачи,  нападающего  удара;  прием  одной  рукой  с падением  в  сторону  на  бедро  и  перекатом  па  спину  (правой,  левой)  в  парах  (по </w:t>
      </w:r>
      <w:r w:rsidRPr="007C2D61">
        <w:rPr>
          <w:rFonts w:ascii="Times New Roman" w:hAnsi="Times New Roman" w:cs="Times New Roman"/>
          <w:sz w:val="24"/>
          <w:szCs w:val="24"/>
        </w:rPr>
        <w:lastRenderedPageBreak/>
        <w:t>заданию),  у  сетки,  от  сетки;  прием  подачи,  нападавшего  удара;   чередование способов приема мяча в зависимости от направления и скорости полета мяча.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Блокирование:  одиночное прямого нападающего удара по ходу (в зонах 4,2, 3), из двух зон в известном направлении,  стоя па подставке и в прыжке с площадки; ударов  из  одной  зоны  в  двух  направлениях,  стоя  на  подставке  и  в  прыжке  с площадки; ударов с переводом вправо (в зонах 3,4,2), стоя па подставке, в прыжке с площадки удары с передачи; групповое  блокирование (вдвоем) ударов по ходу (из зон 4,2,3), стоя на подставке, и в прыжке с площадки.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Тактика нападения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для выполнения второй  передачи у сетки  и  из  глубины  площадки  для  нападающего  удара,  для  выполнения  подачи  и нападающего  удара  (при  чередовании  способов);  чередование  способов  подач; подачи  верхние  на  игроков,  слабо  владеющих  навыками  приема  мяча;  вышедших после  замены;  выбор  способа  отбивания  мяча  через  сетку  нападающим  ударом, передачей  сверху  двумя  руками,  кулаком,  снизу;  вторая  передача  нападающему, сильнейшему на линии (стоя лицом и спиной к нему); имитация второй передачи и «обман» (передача через сетку) в прыжке; имитация  прямого  нападающего удара и передача в прыжке двумя руками через сетку; чередование способов нападающего удара - прямой, перевод сильнейшей, прямой слабейшей рукой.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Групповые  действия:  взаимодействие  игроков  передней  линии  при  второй передаче  -  игрока  зоны  4  с  игроком  зоны  2,  игрока  зоны  3  с  игроком  зон  4  и  2  в условиях  различных  по  характеру  первых  и  вторых  передач;  игрока  зоны  2  с игроками  зон  3  и  4  в  условиях  длинных  первых  передач;  взаимодействие  игроков передней и задней линий при первой передаче  -  игроков зон 6, 5 и 1 с игроком зоны 3  (при  приеме  мяча  в  дальней  части  площадки  от  подачи  и  нападающего  удара); игроков  зон  6,1  и  5  с  игроком  зоны  2  при  приеме  верхних  подач  для  второй передачи, в доигровках - для нападающего удара или передачи в прыжке.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система  игры  через  игрока  передней  линии,  прием подачи  (при  чередовании  способов)  и  первая  передача  в  зону  3,  вторая  передача, стоя лицом и спиной (чередование) к нападающему; прием верхней боковой подачи и первая  передача в зону 3,  вторая передача игроку, к которому передающий стоит спиной;  первая  передача  для  нападающего  удара,  когда  мяч  соперник  направляет через сетку без удара.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Тактика защиты: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при  приеме  подач  различными способами, нападающих  ударов  и  обманных  передач  через  сетку  в  прыжке (чередование);  при  страховке  партнера,  принимающего  мяч,  блокирующего, нападающего;  выбор  способа  приема  различных  способов  подач;  выбор  способа перемещения и способа приема мяча от нападающих ударов  различными способами и  обманных  действий;  выбор  способа  приема  мяча  в  доигровке  и  при  обманных приемах нападения;  зонное блокирование (выбор направления при ударах из зон 4,2 и 3 и «закрывание» этого направления).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Групповые  действия:  взаимодействие  игроков  задней  линии  -  игроков  зон 1,6,5  между  собой  при  приеме  трудных  мячей  от  подач,  нападаюших  ударов, обманных  действий;  взаимодействие  игроков передней  линии:                                                                                                 а)  двух  игроков,  не участвующих в  блокировании, с блокирующим,                                                   б) двух  игроков при блокировании (выход  в  зону,  где  будет  произведен  удар),                                     в)  не  участвующего  в  блокировании  с блокирующими; взаимодействие игроков задней и передней линий: а) игрока зоны 6 с  блокирующим  (в  зоне  3,4,2),  с  блокирующими  зон  3-2;  3-</w:t>
      </w:r>
      <w:r w:rsidRPr="007C2D61">
        <w:rPr>
          <w:rFonts w:ascii="Times New Roman" w:hAnsi="Times New Roman" w:cs="Times New Roman"/>
          <w:sz w:val="24"/>
          <w:szCs w:val="24"/>
        </w:rPr>
        <w:lastRenderedPageBreak/>
        <w:t>4;  игрока  зоны  6  с  не участвующими  в  блокировании;  в)  игроков  зон  1  и  5  с  не  участвующими  в блокировании.</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расположение игроков при приеме подач различными способами в дальние и ближние зоны, вторую передачу выполняет игрок зоны 3 и 2; расположение игроков при приеме подачи, когда игрок зоны 4 стоит у сетки, а игрок зоны  3  оттянут  и  находится  в  зоне  4,  после  приема  игрок  зоны  4  идет  на  вторую передачу в зону 3, а игрок зоны 3 играет в нападении в зоне 4; то же, но в зонах 3 и 2 (чередование  этих  двух  вариантов);  системы  игры:  расположение  игроков  при приеме  мяча  от  соперника  «углом  вперед»  (чередование  групповых  действий  в соответствии с программой для данного года обучения); переключение от  защитных действий к нападающим - со второй передачи через игрока передней линии.</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Интегральная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Упражнения  для  развития  физических  качеств  в  рамках  структуры технических приемов.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Развитие специальных физических способностей посредством многократного выполнения  технических  приемов  -  на  основе  программы  для  данного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Упражнения  для  совершенствования  навыков  технических  приемов посредством многократного их выполнения (в объеме программы).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Переключения  в  выполнении  технических  приемов  нападения,  защиты, нападения и защиты: подача  -  прием,  нападающий удар  -  блокирование, передача  -прием. Поточное выполнение технических приемов.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Переключения  в  выполнении  тактических  действий  в  нападении,  защите, защите и нападении - отдельно по индивидуальным, групповым и командным.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Учебные  игры.  Система  заданий,  включающая  основной  программный материал по технической и тактической подготовке.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7. Контрольные игры. Проводятся с целью решения учебных задач, а также для лучшей подготовки к соревнованиям.</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8.  Календарные  игры.  Установки  па  игру,  разбор  игр  -  преемственность  в соревнованиях заданий в играх посредством установки.</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Учебно-тренировочный этап (4 год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Техника нападения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сочетание  способов  перемещений,  исходных  положений, стоек,  падений  и  прыжков  в  ответ  на  сигналы;  сочетание  стоек,  способов перемещений с техническими приемами.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Передачи  мяча:  у  сетки  сверху  двумя  руками,  различные  по  расстоянию: короткие,  средние,  длинные;  различные  по  высоте:  низкие,  средние,  высокие, сочетание  передач  из  глубины  площадки,  стоя  лицом  и  спиной  к  нападающему; нападающий  удар  с  передачи  в  прыжке;  имитация  нападающего  удара  и  передача через сетку двумя руками, имитация замахов и передача в прыжке через сетку в зону нападения; нападающий удар с переводом влево с поворотом туловища влево из зон 3 и  4 с высоких и средних передач; прямой нападающий удар слабейшей рукой   из зон 2,3,4с различных передач; боковой нападающий удар сильнейшей рукой из зон 4,3; нападающий удар с переводом вправо без поворота туловища из зон 2,3,4.</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Техника защиты: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сочетание  способов  перемещений  и  падений  с  техническими приемами  игры  в  защите;  способов  перемещений  с  прыжками,  перемещений  с блокированием.</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2.  Прием  мяча:  сверху  двумя  руками  от  подач  и  нападающих  ударов  средней силы  на  точность;  снизу  двумя  руками  верхних  подач  на  задней  линии  и  первая передача на точность; прием мяча снизу одной рукой (правой, левой) попеременно у сетки и от сетки после перемещения.</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Тактика нападения.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1.Индивидуальные  действия:  выбор  места  для  вторых  передач,  различных  по высоте  и  расстоянию,  стоя  на  площадке  и  в  прыжке;  для  нападающего  удара  (с различных  передач  мяча  у  сетки  и  из  глубины  площадки);  чередование  подач  в дальние  и  ближние  зоны,  на  силу  и  нацеленных;  подача  на  игрока,  слабо владеющего  навыками  приема,  вышедшего  после  замены;  вторая  передача нападающему,  сильнейшему  на  линии  (различные  по  высоте  и  расстоянию); передача  двум  нападающим  на  линии  с  применением  отвлекающих  действий руками,  туловищем;  имитация  второй  передачи  и  обман  (передача  через  сетку)  на месте и в прыжке (боком и спиной в направлении передачи); имитация нападающего удара  и  передача  в  прыжке  через  сетку  (в  зону  нападения);  чередование  способов нападающего удара.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Групповые  действия:  взаимодействие  игрока  зоны  4  с  игроком  зоны  2  при второй передаче; игрока зоны 3 с игроками зон 4 и  2 при скрестном перемещении в зонах - из центра на край сетки (при второй передаче); игрока зоны 3 с игроком зоны 4 в условиях чередования передач, различных по высоте и расстоянию, стоя лицом и спиной  в  направлении  передачи;  взаимодействие  игроков  зон  6  и  5  с  игроком, выходящим к сетке из зоны 1. Взаимодействие игроков зон 6, 5 и 1 с игроком зоны 3 при приеме подач на силу и нацеленных, приеме нападающих ударов; игроков зон 6, 5 и 1 с игроком зоны 4 (при приеме подачи -  для второй передачи, в доигровке  -  для удара;  игроков  зон  4,3  и  2  с  игроком  зоны  1,  выходящим  к  сетке  (при  первой передаче) игрока, выходящего из зоны 1 при второй передаче с игроками зон 4, 3 и2.</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система  игры  через  игрока  передней  линии  -  прием подачи и первая передача: а) в зону 3, вторая  передаче в зоны 4 и 2, стоя лицом и спиной к ним; б) в зону 4 и 2 (чередование), вторая передача в зоны 3 и 2 (3 и 4); в) в зону  2,  вторая  -  назад  за  голову,  где  нападающий  удар  выполняет  игрок  зоны  3; система  игры  через  выходящего:  прием  подачи,  первая  передача  игроку  зоны  1, вышедшему  к  сетке,  вторая  передача  нападающему,  к  которому  передающий обращен лицом (в зоны 3 и 4) и спиной (в зону 2).</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Тактика защиты</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способа  перемещения  и  способа приема  мяча  от  подачи,  нападающего  удара  и  обманных  приемов:  выбор  места, способа  перемещения,  определение  направления  удара  и  зонное  блокирование; выбор  места  и  способа  приема  мяча  при  страховке  блокирующих,  нападающих, принимающих «трудные» мячи.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2.  Групповые действия: взаимодействие игроков передней линии:                                                             а) зон 3 и 2,3 и  4  при  групповом  блокировании  (удары  по  ходу);                                                              б)  игрока  зоны  3,  не участвующего в блокировании с блокирующими игроками зон 2 и 4; игроков задней линии  -  страховка игроков, принимающих «трудные» мячи в пределах площадки и выходящих после приема за ее границы;                                                                          игроков задней и передней линии:                                                                                                                             а) зоны 6 с блокирующими (в рамках системы «углом вперед»);                                                              б) зоны 6 с не участвующими в </w:t>
      </w:r>
      <w:r w:rsidRPr="007C2D61">
        <w:rPr>
          <w:rFonts w:ascii="Times New Roman" w:hAnsi="Times New Roman" w:cs="Times New Roman"/>
          <w:sz w:val="24"/>
          <w:szCs w:val="24"/>
        </w:rPr>
        <w:lastRenderedPageBreak/>
        <w:t>блокировании;                                                                                                     в) зон 5 и 1 с блокирующими.</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прием  подачи  -  расположение  игроков  при  приеме подачи различными способами (в условиях  чередования в дальние и ближние зоны), когда  вторую  передачу  выполняет  игрок  зоны  3,2  (игрок  зоны  3  оттянут  назад); игрок  зоны  2  (4)  стоит  у  сетки,  а  игрок  зоны  3  оттянут  и  находится  в  зоне  2  (4), после приема  игрок  зоны  2  (4)  идет  на  вторую  передачу  в  зону  3,  а  игрок  зоны  3 играет  в  нападении  в  зоне  2  (4);  передача  в  зону  2,  стоя  спиной  к  нападающему; расположение  игроков  при приеме подачи, когда выход к сетке осуществляет игрок зоны  1  из-за  игрока;  системы  игры  -  расположение  игроков  при  приеме  мяча  от соперника  «углом  назад»,  с  применением  групповых  действий  по  программе данного  года  обучения  и  в  условиях  чередования  нападающих  действий; переключение в вариантах построения системы «углом вперед» и  «углом назад» в соответствии с характером нападающих действий.</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Интегральная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Чередование  подготовительных  упражнений,  подводящих  и  упражнений  по технике.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Упражнения  для  развития  физических  качеств  в  рамках  структуры технических приемов, сочетать с выполнением приема в целом.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Развитие специальных физических способностей посредством многократного выполнения технических приемов (в объеме программы).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Совершенствование  навыков  технических  приемов  посредством многократного выполнения тактических действий.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Переключения  в выполнении  технических  приемов и  тактических действий нападения и защиты в различных сочетаниях.                                                                                                               6.  Учебные  игры:  задания,  включающие  основной  программный  материал  по технической  и  тактической  подготовке;  игры  уменьшенными  составами (4x4,3x3,2x2,4x3  и  т.п.);  игры  полным  составом  с  командами  параллельных  групп (или старшей).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7. Контрольные игры проводятся для более полного решения учебных  задач и подготовки к соревнованиям.</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8.  Календарные  игры  содействуют  решению  задач  соревновательной подготовки, умению применить освоенный технико-тактический арсенал в условиях соревнований.</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rPr>
          <w:rFonts w:ascii="Times New Roman" w:hAnsi="Times New Roman" w:cs="Times New Roman"/>
          <w:sz w:val="24"/>
          <w:szCs w:val="24"/>
        </w:rPr>
      </w:pPr>
      <w:r w:rsidRPr="007C2D61">
        <w:rPr>
          <w:rStyle w:val="a5"/>
          <w:rFonts w:ascii="Times New Roman" w:hAnsi="Times New Roman" w:cs="Times New Roman"/>
          <w:sz w:val="24"/>
          <w:szCs w:val="24"/>
        </w:rPr>
        <w:t>Учебно-тренировочный этап (5 год обучения)</w:t>
      </w:r>
    </w:p>
    <w:p w:rsidR="004D380B" w:rsidRPr="007C2D61" w:rsidRDefault="004D380B" w:rsidP="007C2D61">
      <w:pPr>
        <w:spacing w:after="0" w:line="240" w:lineRule="auto"/>
        <w:rPr>
          <w:rFonts w:ascii="Times New Roman" w:hAnsi="Times New Roman" w:cs="Times New Roman"/>
          <w:sz w:val="24"/>
          <w:szCs w:val="24"/>
        </w:rPr>
      </w:pPr>
      <w:r w:rsidRPr="007C2D61">
        <w:rPr>
          <w:rStyle w:val="a5"/>
          <w:rFonts w:ascii="Times New Roman" w:hAnsi="Times New Roman" w:cs="Times New Roman"/>
          <w:sz w:val="24"/>
          <w:szCs w:val="24"/>
        </w:rPr>
        <w:t>Техническая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Техника нападения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совершенствование  навыков  перемещения  различными способами  па  максимальной  скорости,  сочетание  с  остановками,  прыжками, ответные  действия  па  сигналы;  сочетание  перемещений  с  имитацией  приемов нападения.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Передачи  мяча:  сверху  двумя  руками  различные  по  расстоянию  и  высоте  в пределах  границ  площадки;  из  глубины  площадки  для  нападающего  удара, различные  по  высоте  и  расстоянию,  стоя  лицом  или  спиной  в  направлении передачи;  с  отвлекающими  действиями  (руками,  туловищем,  головой);  в  прыжке после  имитации  нападающего  удара  (откидка)  назад  в  соседнюю  зону;  с последующим падением - на точность из глубины площадки к сетке.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3.  Подачи: верхняя прямая в дальние и ближние зоны; боковая подача, подряд 20  попыток;  в  две  продольные  зоны  6-3,  1-2,  на  силу  и  точность;  планирующая подача,  соревнование  на  большее  количество  выполненных  правильно  подач; </w:t>
      </w:r>
      <w:r w:rsidRPr="007C2D61">
        <w:rPr>
          <w:rFonts w:ascii="Times New Roman" w:hAnsi="Times New Roman" w:cs="Times New Roman"/>
          <w:sz w:val="24"/>
          <w:szCs w:val="24"/>
        </w:rPr>
        <w:lastRenderedPageBreak/>
        <w:t>чередование  способов  подач  при  моделировании  сложных  условий  (на  фоне утомления и т.п.); чередование подач на силу и нацеленных.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Нападающие удары: прямой нападающий удар (по ходу) сильнейшей рукой из  зон  4,  3,2  с  различных  передач  по  расстоянию  (короткие,  средние,  длинные)  и высоте  (низкие,  средние,  высокие)  с  удаленных  от  сетки  передач,  с  передачи  в прыжке  назад  (за  голову),  с  передач  с  последующим  падением;  имитация нападающего  удара  и  передача  через  сетку  (скидка)  двумя  руками  и  одной; нападающий  удар  с  переводом  с  поворотом  туловища  в  ту  же  сторону;  удар слабейшей рукой;  удар с передач назад (за голову), с удаленных от сетки передач; боковой нападающий удар сильнейшей рукой с различных передач по расстоянию и высоте,  с  удаленных  от  сетки  передач;  нападающий  удар  с  переводом  влево  без поворота  туловища  из  зон  3,4,2;  нападающие  удары  с  задней  линии  из  зон  6,1,  5; нападающие  удары  из-за  линии  нападения  с  передачи  параллельно  линии нападения; из зоны нападения (от сетки).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Техника защиты</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Перемещения:  сочетание  стоек,  способов  перемещений  и  падений  с техническими  приемами  игры  в  защите;  сочетание  способов  перемещений  с прыжками, перемещений с блокированием (одиночным и групповым).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Прием  мяча  сверху  и  снизу  двумя  руками:  отбивание  мяча  сомкнутыми кистями над годовой с последующим падением и  перекатом на спину; прием мяча сверху и снизу двумя руками с падением в сторону на бедро и перекатом на спину; прием  одной рукой с падением в сторону на бедро и перекатом на спину (правой, левой);  прием  снизу  двумя  руками  и  одной  рукой  с  падением  вперед  на  руки  и перекатом  па  грудь;  чередование  способов  приема  мяча  в  зависимости  от направления и скорости полета мяча, средства нападения.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Блокирование:  одиночное  прямого  удара  по  ходу  (в  зонах  4,2,  3), выполняемого с различных передач; нападающих  ударов по ходу, выполняемых из двух зон (4,2) в известном направлении; нападающих ударов с переводом вправо и влево  в  зонах 3,4,2;  в одной  зоне  (3,4,2), удар  выполняется  в двух  направлениях  с различных передач; групповое блокирование  (вдвоем) ударов по ходу (из зон 4,2,3) с различных передач; ударов с переводом вправо и влево (из зон 3,4,2); ударов по ходу  в двух  направлениях (из зон 4-3,2-3,4-2); ударов в двух направлениях (по ходу и  с  переводом);  сочетание  одиночного  и  группового  блокирования:  с  высоких передач - групповое, с низких - одиночное.</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Тактика нападения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и  чередование  способов  подач, подач на силу и нацеленных в дальнюю и  ближнюю зоны; выбор места и подача на игрока, слабо владеющего навыками приема мяча, вышедшего после замены, в  зону 1  при  выходе  с  задней  линии  из  этой  зоны;  имитация  второй  передачи  и  обман (передача  через  сетку)  на  месте  (с  применением  отвлекающих  действий)  и  в прыжке;  имитация  второй  передачи  вперед  и  передача  назад;  имитация  передачи назад  и  передача  вперед;  имитация  нападающего  удара  и  передача  в  прыжке (откидка)  вперед  через зону, назад  в  соседнюю  зону  (боком  к сетке);  нападающий удар  через  «слабого»  блокирующего;  имитация  нападающего  удара  и  «скидка» одной рукой в зону нападения.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2. Групповые действия: взаимодействие игрока зоны 3 с игроком зоны 4, игрока зоны  3  с  игроком  зоны  2  -  в  прыжке;  стоя  на  площадке  -  с  отвлекающими действиями; игрока зоны 2 с  игроком зоны 3 в прыжке  -  откидка, игрока зоны 2 с игроком зоны 4 (с отвлекающими  действиями); игрока зоны 2 с игроками зон 3 и 4 (при  скрестном  перемещении  в  зонах);  игроков  зон  2,3,4  в  доигровке  при  первой передаче на удар; игроков зон 5 и 1 с игроком, выходящим к сетке из зоны 6 (при первой </w:t>
      </w:r>
      <w:r w:rsidRPr="007C2D61">
        <w:rPr>
          <w:rFonts w:ascii="Times New Roman" w:hAnsi="Times New Roman" w:cs="Times New Roman"/>
          <w:sz w:val="24"/>
          <w:szCs w:val="24"/>
        </w:rPr>
        <w:lastRenderedPageBreak/>
        <w:t>передаче); игрока,  выходящего к сетке из зоны 1, с игроками зон 6 и 5 при второй передаче на удар с задней линии; игроков зон 6,5  и 1 с  игроками зон 3,2, 4 при  первой  передаче  для  удара  и  откидки,  для  второй  передачи;  игрока  зоны  2  с игроками зон 6 и 5 при второй передаче на удар с задней линии; игрока, выходящего к сетке из зоны 1(6) с игроками зон 4, 3 и 2 при второй передаче.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система  игры  через  игрока  передней  линии  -  прием подачи (планирующей) и первая передача в зону  2, вторая передача в зоны 3 и 4 (в прыжке и стоя на площадке с отвлекающими действиями); первая передача в зону 2, вторая назад за голову, где нападающий удар выполняет игрок зоны 3; в доигровке и несильной подаче первая передача в зону 4, 3,  2, где игрок выполняет нападающий удар;  первая  передача  в  зоны  2,  3,4,  где  игрок  имитирует  нападающий  удар  и выполняет  откидку:  из  зоны  2  -  в  зоны  3,  4;  из  зоны  3  -  в  зоны  4  и  2  спиной  к нападающему; система игры через выходящего  -  прием  подачи и первая пере/дача игроку  зон  1(6),  вышедшему  к  сетке,  вторая  передача  нападающему,  к  которому выходящий  обращен  лицом  (три  нападающих  активны);  в  доигровке  передача  на выходящего и выполнение тактических комбинаций.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Тактика защиты: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Индивидуальные  действия:  выбор  места  и  способа  приема  мяча  от нападающих  ударов  различными  способами,  на  страховке  (в  рамках  изученных групповых  действий);  выбор  места,  определение  направления  удара  и своевременная постановка рук при одиночном блокировании.                                                                                                                                               2.  Групповые действия: взаимодействие игроков зон 5 и 1 с игроком зоны 6 в рамках  системы  «углом  назад»  (на  страховке  и  при  приеме  мяча  от  нападающих ударов);  игрока  зоны  6  с  игроками  зон  1  и  5  в  рамках  системы  «углом  назад»; игроков зон 3 и 2, 3 и 4; 2,3,4 при блокировании игрока зоны 4, не участвующего в блокировании  с  блокирующими  игроками  зон  3  и  2  (прием  мяча  от  удара  или страховка);  игрока  зоны  2,  не  участвующего  в  блокировании  с  блокирующими игроками  зон  3  и  4  (прием  удара  и  страховка);  игрока  зоны  3  с  блокирующим игроком зоны 2 или 4;  игрока зоны 6 с блокирующими игроками зон 4 и 3, 2 и 3; 4, 3,  2  (при  системе  защиты  «углом  вперед»);  крайних  защитников  на  страховке  с блокирующими игроками; игроков зон 1, 6, 5 с блокирующими при приеме мячей от нападающих  ударов;  сочетание  групповых  действий  в  рамках  систем  «углом вперед» и «углом назад».</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Командные  действия:  расположение  игроков  при  приеме  подачи,  когда вторую передачу выполняет  игрок передней  линии (зон 3,2,4); при приеме подачи, когда  выход  к  сетке  осуществляет  игрок  задней  линии  (из  зон  1,6,5)  из-за игрока;системы  игры  -  при  приеме  мяча  от  соперника  «углом  вперед»  (варьирование групповых  действий  соответственно  характеру  построения  игры  в  нападении соперником);  при  приеме  мяча  от  соперника  «углом  назад»,  когда  страховку блокирующих  осуществляет  крайний  защитник  (варианты  групповых  действий); сочетание (чередование) систем игры «углом вперед» и «углом назад».</w:t>
      </w:r>
    </w:p>
    <w:p w:rsidR="00FE1F52" w:rsidRDefault="00FE1F52" w:rsidP="007C2D61">
      <w:pPr>
        <w:spacing w:after="0" w:line="240" w:lineRule="auto"/>
        <w:jc w:val="both"/>
        <w:rPr>
          <w:rStyle w:val="a5"/>
          <w:rFonts w:ascii="Times New Roman" w:hAnsi="Times New Roman" w:cs="Times New Roman"/>
          <w:sz w:val="24"/>
          <w:szCs w:val="24"/>
        </w:rPr>
      </w:pPr>
      <w:r>
        <w:rPr>
          <w:rStyle w:val="a5"/>
          <w:rFonts w:ascii="Times New Roman" w:hAnsi="Times New Roman" w:cs="Times New Roman"/>
          <w:sz w:val="24"/>
          <w:szCs w:val="24"/>
        </w:rPr>
        <w:t xml:space="preserve">Интегральная </w:t>
      </w:r>
      <w:r w:rsidR="004D380B" w:rsidRPr="007C2D61">
        <w:rPr>
          <w:rStyle w:val="a5"/>
          <w:rFonts w:ascii="Times New Roman" w:hAnsi="Times New Roman" w:cs="Times New Roman"/>
          <w:sz w:val="24"/>
          <w:szCs w:val="24"/>
        </w:rPr>
        <w:t>подготовка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w:t>
      </w:r>
      <w:r w:rsidRPr="007C2D61">
        <w:rPr>
          <w:rFonts w:ascii="Times New Roman" w:hAnsi="Times New Roman" w:cs="Times New Roman"/>
          <w:sz w:val="24"/>
          <w:szCs w:val="24"/>
        </w:rPr>
        <w:t>1.  Развитие  специальных  качеств  в  рамках  структуры  технических  приемов  и посредством  многократного  выполнения  технических  приемов  в  упражнениях повышенной интенсивности.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Упражнения на переключения в выполнении технических приемов нападения и  защиты  повышенной  интенсивности  и  дозировки  с  целью  совершенствования навыков технических приемов и развития специальных качеств.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3.  Упражнения  па  переключения  в  выполнении  тактических  действий  в нападении  и  защите  повышенной  интенсивности  и  дозировки  с  целью </w:t>
      </w:r>
      <w:r w:rsidRPr="007C2D61">
        <w:rPr>
          <w:rFonts w:ascii="Times New Roman" w:hAnsi="Times New Roman" w:cs="Times New Roman"/>
          <w:sz w:val="24"/>
          <w:szCs w:val="24"/>
        </w:rPr>
        <w:lastRenderedPageBreak/>
        <w:t>совершенствования навыков тактических действий, технических приемов и развития специальных качеств.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Учебные игры:  система заданий в игре, включающая основной программный материал  по  технической  и  тактической  подготовке.  Задания  дифференцируются также с учетом игровых функций учащихся.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Контрольные  игры:  применяются  в  учебных  целях,  как  более  высокая ступень учебных игр с заданиями, проводятся  регулярно, кроме того, контрольные игры незаменимы при подготовке к соревнованиям.</w:t>
      </w:r>
    </w:p>
    <w:p w:rsidR="00FE1F52"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Календарные игры.  Установки на игру, разбор игр. Отражение в заданиях, в учебных играх результатов анализа проведения игр.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3.4.2 Психологическая подготовка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Психологическая  подготовка  подразделяется  на  общую  и  к  конкретному соревнованию.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1.  </w:t>
      </w:r>
      <w:r w:rsidRPr="007C2D61">
        <w:rPr>
          <w:rStyle w:val="a5"/>
          <w:rFonts w:ascii="Times New Roman" w:hAnsi="Times New Roman" w:cs="Times New Roman"/>
          <w:sz w:val="24"/>
          <w:szCs w:val="24"/>
        </w:rPr>
        <w:t>Общая  психологическая  подготовка</w:t>
      </w:r>
      <w:r w:rsidRPr="007C2D61">
        <w:rPr>
          <w:rFonts w:ascii="Times New Roman" w:hAnsi="Times New Roman" w:cs="Times New Roman"/>
          <w:sz w:val="24"/>
          <w:szCs w:val="24"/>
        </w:rPr>
        <w:t>  осуществляется  в  единстве  с физической,  технической  и  тактической  подготовкой  на  протяжении  всего многолетнего периода спортивной подготовки, в ее задачи входит:</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Воспитание  личности  высоконравственной  спортсмена  и  формирование спортивного</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коллектива</w:t>
      </w:r>
      <w:r w:rsidRPr="007C2D61">
        <w:rPr>
          <w:rFonts w:ascii="Times New Roman" w:hAnsi="Times New Roman" w:cs="Times New Roman"/>
          <w:sz w:val="24"/>
          <w:szCs w:val="24"/>
        </w:rPr>
        <w:t>.  В  процессе  учебно-тренировочной  работы  не  только готовят высококвалифицированного волейболиста в плане его физической, технико -тактической  подготовленности,  но  и  воспитывают  его  характер,  нравственные качества,  идейную  убежденность,  коллективизм,  разносторонние  интересы, мотивацию  положительного  отношения  к  спорту  и  другие  качества  личности. Важным  фактором  развития  личности  служит  самовоспитание,  организация которого должна направляться тренером.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Особенности формирования моральных черт и качеств личности волейболистов и  их  проявления  находятся  в  тесной  связи  с  коллективным  характером  этого  вида спорта. Многое зависит от состава коллектива; какие в нем преобладают традиции, взаимоотношения  и  связи.  Решение  данной  задачи  органически  связано  с воспитательной работой.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Развитие  процессов  восприятия</w:t>
      </w:r>
      <w:r w:rsidRPr="007C2D61">
        <w:rPr>
          <w:rFonts w:ascii="Times New Roman" w:hAnsi="Times New Roman" w:cs="Times New Roman"/>
          <w:sz w:val="24"/>
          <w:szCs w:val="24"/>
        </w:rPr>
        <w:t>.  Специфика  волейбола  требует совершенствования  умения  пользоваться  периферическим  зрением,  развития глубинного  зрения  (глазомера),  точности  восприятия  движений, специализированных восприятий. Точность глазомера и периферическое зрение находятся в прямой зависимости от состояния тренированности: в состоянии спортивной формы точность глазомера у волейболистов выше, перерыв в занятиях (2-3 недели) приводит к его ухудшению.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проведении  упражнений  на  развитие  данных  зрительных  восприятий важное значение имеет освещение и влияние цвета. Лучше других воспринимается белый  цвет,  затем желтый  и  зеленый.  При  длительном  восприятии  темных  цветов (красного, фиолетового, синего) утомление наступает быстрее.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Для  развития  периферического  зрения  полезны  такие  упражнения:  ведение, броски и ловля мяча под контролем только периферического зрения; упражнения в передачах  -  смотреть  на  одного  партнера,  а  передачу  делать  другому;  во  время передач  или  нападающего  удара  контролировать  мяч  то  нейтральным,  то периферическим  зрением,  в  парах,  тройках  -  двумя,  тремя  мячами  со  смещением вправо, влево, вперед, назад.</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развитии  точности  глазомера,  «чувства  дистанции»  главное  требование  -варьирование  дистанции  при  приеме  мяча,  при  передачах,  подачах,  различных бросках, нападающих ударах и т.д. Для этого надо больше проводить передачи па разное  расстояние  с  разной  скоростью  и  траекторией;  подачи  мяча  в  цель различными способами и  с различного  расстояния;  нападающие  удары  по  сигналу тренера в различные зоны площадки. Волейболист должен постоянно приучать себя следить за изменениями дистанции.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Игра  в  волейбол  требует  от  каждого  спортсмена  максимальной  скорости реагирования,  выбора ответного действия. У волейболистов время сложной реакции отражает  состояние  их  тренированности.  В  состоянии  спортивной  формы уменьшается  время  реагирования  и  точность  реакции  становится  стабильной,  что говорит о высокой игровой надежности.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Путем  подбора  специальных  упражнений  и  в  процессе  игры  надо  стремиться развивать у волейболистов комплексные специализированные восприятия: «чувство мяча», «чувство сетки», «чувство площадки», «чувство времени».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Развитие  внимания</w:t>
      </w:r>
      <w:r w:rsidRPr="007C2D61">
        <w:rPr>
          <w:rFonts w:ascii="Times New Roman" w:hAnsi="Times New Roman" w:cs="Times New Roman"/>
          <w:sz w:val="24"/>
          <w:szCs w:val="24"/>
        </w:rPr>
        <w:t>.  Успешность  технических  и  тактических  действий волейболистов  зависит  от  уровня  развития  объема,  интенсивности,  устойчивости, распределения и переключения внимания. Надо  научить  юных  волейболистов  быть  внимательными  в  разнообразных воспринять  несколько  динамических  или  статических  объектов  (до  6);  развитие интенсивности и устойчивости внимания человека в определенной степени связано с развитием его волевых качеств.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Для  распределения  и  переключения  внимания  полезны  упражнения  с несколькими  мячами  и  различными  перемещениями;  упражнения,  где  требуется быстрое переключение внимания с объекта па объект, с одного действия на другое; развивать умение выделять наиболее важные объекты и второстепенные.</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Развитие  тактического  мышления,  памяти,  представления  и воображения.</w:t>
      </w:r>
      <w:r w:rsidRPr="007C2D61">
        <w:rPr>
          <w:rFonts w:ascii="Times New Roman" w:hAnsi="Times New Roman" w:cs="Times New Roman"/>
          <w:sz w:val="24"/>
          <w:szCs w:val="24"/>
        </w:rPr>
        <w:t>  У  волейболистов  необходимо  развивать  наблюдательность  -умение быстро  и  правильно  ориентироваться  в  сложной  игровой  обстановке;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сообразительность  -  умение быстро и правильно оценивать сложившиеся ситуации, учитывать  их  последствия;  инициативность  -  умение  быстро  и  самостоятельно определять тактические замыслы соперника и предвидеть результаты как его, так и своих действий.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r w:rsidRPr="007C2D61">
        <w:rPr>
          <w:rStyle w:val="a5"/>
          <w:rFonts w:ascii="Times New Roman" w:hAnsi="Times New Roman" w:cs="Times New Roman"/>
          <w:sz w:val="24"/>
          <w:szCs w:val="24"/>
        </w:rPr>
        <w:t>Развитие  способности  управлять  эмоциями</w:t>
      </w:r>
      <w:r w:rsidRPr="007C2D61">
        <w:rPr>
          <w:rFonts w:ascii="Times New Roman" w:hAnsi="Times New Roman" w:cs="Times New Roman"/>
          <w:sz w:val="24"/>
          <w:szCs w:val="24"/>
        </w:rPr>
        <w:t>.  Эмоциональные  состояния оказывают  большое  влияние  на  активность  волейболистов  как  в  процессе  учебно-тренировочных  занятий,  так  и  на  эффективность  соревновательной  деятельности.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Обучение юных волейболистов приемам саморегуляции эмоциональных состояний требует  систематических  занятий,  чтобы  учащийся  полностью  овладел  этими приемами в процессе тренировочной и соревновательной деятельности.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Воспитание волевых качеств</w:t>
      </w:r>
      <w:r w:rsidRPr="007C2D61">
        <w:rPr>
          <w:rFonts w:ascii="Times New Roman" w:hAnsi="Times New Roman" w:cs="Times New Roman"/>
          <w:sz w:val="24"/>
          <w:szCs w:val="24"/>
        </w:rPr>
        <w:t>.  Воспитание волевых качеств  -  важное условие преодоления  трудностей,  с  которыми  сталкивается  спортсмен  в  процессе тренировочной и соревновательной деятельности. Существует два вида трудностей -объективные  и  субъективные.  Объективные  трудности  -  это  трудности, обусловленные  особенностями  игры  в  волейбол,  а  субъективные  -  особенностями личности спортсмена.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Основные  волевые  качества,  которыми  должен  обладать  волейболист  -  </w:t>
      </w:r>
      <w:r w:rsidRPr="007C2D61">
        <w:rPr>
          <w:rStyle w:val="a5"/>
          <w:rFonts w:ascii="Times New Roman" w:hAnsi="Times New Roman" w:cs="Times New Roman"/>
          <w:sz w:val="24"/>
          <w:szCs w:val="24"/>
        </w:rPr>
        <w:t>это целеустремленность  и  настойчивость,  выдержка  и  самообладание, решительность и смелость, инициативность и дисциплинированность.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Целеустремленность и настойчивость</w:t>
      </w:r>
      <w:r w:rsidRPr="007C2D61">
        <w:rPr>
          <w:rFonts w:ascii="Times New Roman" w:hAnsi="Times New Roman" w:cs="Times New Roman"/>
          <w:sz w:val="24"/>
          <w:szCs w:val="24"/>
        </w:rPr>
        <w:t>  выражаются в ясном осознании целей и  задач,  стоящих  перед  обучающимися,  активном  и  неуклонном  стремлении  к повышению спортивного мастерства, в трудолюбии.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Выдержка  и  самообладание</w:t>
      </w:r>
      <w:r w:rsidRPr="007C2D61">
        <w:rPr>
          <w:rFonts w:ascii="Times New Roman" w:hAnsi="Times New Roman" w:cs="Times New Roman"/>
          <w:sz w:val="24"/>
          <w:szCs w:val="24"/>
        </w:rPr>
        <w:t>  выражаются  в  преодолении  отрицательных, неблагоприятных  эмоциональных  состояний  (чрезмерная  возбудимость, растерянность, подавленность и т.п.), в преодолении нарастающего утомления.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Решительность  и  смелость</w:t>
      </w:r>
      <w:r w:rsidRPr="007C2D61">
        <w:rPr>
          <w:rFonts w:ascii="Times New Roman" w:hAnsi="Times New Roman" w:cs="Times New Roman"/>
          <w:sz w:val="24"/>
          <w:szCs w:val="24"/>
        </w:rPr>
        <w:t>  выражаются  в  способности  своевременно находить  и  принимать  обдуманные  решения  в  ответственные  моменты  игры  и  без колебания  приводить  их  в  исполнение.  Применять  упражнения,  выполнение которых  связано  с  известным  риском  и  требующие  преодоления  чувства  боязни, колебания.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lastRenderedPageBreak/>
        <w:t>Инициативность  и  дисциплинированность</w:t>
      </w:r>
      <w:r w:rsidRPr="007C2D61">
        <w:rPr>
          <w:rFonts w:ascii="Times New Roman" w:hAnsi="Times New Roman" w:cs="Times New Roman"/>
          <w:sz w:val="24"/>
          <w:szCs w:val="24"/>
        </w:rPr>
        <w:t>  выражаются  в  способности спортсмена вносить в игру творчество, не поддаваться влиянию других людей и их действий. Игрок, обладающий инициативностью, является организатором, ведет за собой  команду.  А  дисциплинированность  выражается  в  умении  игрока  подчинить свои действия задачам коллектива, плану действия всей команды.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Эффективным  средством  воспитания  инициативности  являются  двусторонние игры, проводимые со специальными заданиями и в условиях, требующих от игроков максимального проявления инициативности. Воспитание  дисциплинированности  достигается  всей  организацией  процесса обучения  и  тренировки.  В  воспитании  дисциплинированности  особую  роль  играет коллектив  и  тренер.  Тренер  должен  быть  образцом  дисциплинированности  и организованности.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2.  Психологическая подготовка к конкретным соревнованиям (игра)  состоит в следующем: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осознание игроками задач на предстоящую игру;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изучение  конкретных  условий  предстоящих  соревнований  (время  и  место  игр, освещенность, температура и т.п.);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изучение сильных и слабых сторон соперника и подготовка к действиям с учетом этих особенностей;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осознание и оценка своих собственных возможностей в настоящий момент;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преодоление отрицательных эмоций, вызванных предстоящей игрой;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формирование твердой уверенности в своих силах и возможностях в выполнении поставленных задач в предстоящей игре.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Каждый  волейболист  испытывает  перед  игрой,  да  и  во  время  игры  сложные эмоционально-волевые  состояния,  которые  определяются  перестройкой психологических  и  физиологических  процессов  в  организме.  Одни  волейболисты испытывают  эмоциональный  подъем,  уверенность  в  своих  силах.  Это  повышает готовность организма к выполнению предстоящих спортивных действий. У других игроков возникает перевозбуждение или апатия, неуверенность, боязнь поражения  -все это ухудшает готовность организма, снижает возможности спортсмена. Одни  волейболисты  в  процессе  тренировки  демонстрируют  высокое мастерство,  а  во  время  игры  их  порой  трудно  узнать.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Различают  четыре  вида эмоциональных, пред соревновательных состояний: 1) состояние боевой готовности; 2) пред  соревновательная лихорадка; 3) пред  соревновательная апатия; 4) состояние самоуспокоенности.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Состояние боевой готовности является самым благоприятным и характеризует высокую  степень  готовности  спортсменов  к  игре.  Для  данного  состояния характерны  следующие  особенности:  общий  эмоциональный  подъем,  бодрость, воодушевление,  внутренняя  собранность  и  сосредоточенность  на  предстоящей спортивной  борьбе,  наличие  активного  стремления  к  достижению  победы, уверенность в своих силах, обострение процессов восприятия, внимания, мышления, памяти, соображения и представления.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Пред  игровая  лихорадка  характеризуется  преобладанием  процессов возбуждения,  что  проявляется  в  сильном  волнении,  неустойчивом  эмоциональном состоянии, быстрой смене одних эмоций другими, совершенно противоположными по содержанию, в отсутствии сосредоточенности, в рассеянности, импульсивности, раздражительности. Внешне  данное  состояние  проявляется  в  дрожании  рук  и  ног,  потливости, повышенной  речевой  активности  и  др.  Пред  игровая  апатия  представляет  собой состояние,  противоположное  состоянию  пред  игровой  лихорадки.  Это  понижение возбудимости  выражается  в  вялости  всех  психических  процессов,  сонливости, отсутствии  желания  участвовать  в  игре,  в  упадке  сил  и  неверии  в  свои  силы,  в </w:t>
      </w:r>
      <w:r w:rsidRPr="007C2D61">
        <w:rPr>
          <w:rFonts w:ascii="Times New Roman" w:hAnsi="Times New Roman" w:cs="Times New Roman"/>
          <w:sz w:val="24"/>
          <w:szCs w:val="24"/>
        </w:rPr>
        <w:lastRenderedPageBreak/>
        <w:t>ослаблении  процессов  восприятия,  внимания,  мышления,  скованности  движений, замедленности  реакций,  в  угнетенности,  необщительности.  Внешне  данное состояние проявляется в снижении мышечного тонуса, бледности лица, в изменении ритма дыхания, одышке, появляется холодный пот, пересыхает рот и т.п.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Состояние  самоуспокоенности  характеризуется  отсутствием  готовности  к волевым  напряжениям,  переоценкой  своих  сил  и  возможностей,  недооценкой  сил соперника,  важности  игры  и  т.д.  Имеется  еще  множество  промежуточных  пред игровых состояний.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Преодоление  отрицательных  эмоциональных  состояний  и  их  регулирование могут  быть  осуществлены  при  помощи  специальных  приемов,  которые  сводятся  к следующему: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учащийся  не  должен  внешне  выражать  сильное  волнение,  неуверенность; наоборот,  мимикой,  движениями  он  должен  стараться  выразить  состояние уверенности, бодрости и т.п.;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применение в разминке специальных упражнений, различных по скорости, темпу, амплитуде,  мышечному  напряжению  (в  зависимости  от  особенностей эмоционального  состояния),  которые  могут  снизить  излишнее  возбуждение  или снять состояние подавленности;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произвольная  регуляция  дыхания  при  помощи  специальных  дыхательных упражнений  различных  по  глубине,  интенсивности,  частоте,  ритму, продолжительности;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применение  специальных  приемов  массажа  и  самомассажа,  оказывающего  па спортсмена  успокаивающее  или  возбуждающее  воздействие;  в  одних  случаях музыкальное  сопровождение  способствует  бодрому,  веселому  настроению, повышает эмоциональный тонус, в других - воздействует успокаивающе;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воздействие  при  помощи  слова;  большую  роль  играет  применение  самоприказа, самоободрения, самопобуждения («я выиграю», «я добьюсь», «я должен» и т.д.).Успех  выступления  команды  в  соревнованиях  во  многом  зависит  от  умелого управления командой.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Режим  в  период  тренировочной  работы  и  соревнований  имеет  большое значение.  Свободный  от  игр  день  надо  максимально  использовать  для  отдыха  и восстановления,  в  игровой  день  надо  избегать  каких-либо  напряженных  действий, долгого лежания, провести легкую тренировку с мячом.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Разминка  имеет  большое  значение  как  для  регуляции  неблагоприятных эмоциональных состояний, так и для формирования готовности к игре и ускорения врабатываемости. Разминку спортсмены должны проводить самостоятельно, исходя из  индивидуальных  особенностей.  Так,  например,  инертному  игроку  нужно готовить себя к игре 20-30 мин, другому -10 мин. Обязательно включить в разминку несколько  групповых  упражнений.  Закончить  разминку  необходимо  за 5 -8  мин  до игры.  Очень  важно  собрать  всех  игроков  вместе  (с  запасными)  и  провести  2-3-минут-иуго беседу, в которой напомнить основные положения об игре, сказать что - нибудь одобряющее, мобилизующее.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 процессе игры возникают множество моментов, ситуации, которые требуют оперативного вмешательства  тренера:  внести  некоторые  коррективы  в  действия игроков  команды,  которые  почему-либо  отходят  от  принятых  установок  или  не учитывают игры соперника; акцептировать внимание спортсменов па определенные действия игроков соперника как в защите, так и в нападении и т.п. Для этого тренер использует замену игроков и перерывы, предусмотренные правилами игры и другие приемы «психологической защиты» в игре.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Замены  могут  быть  произведены  и  по  различным  причинам  -  для  отдыха игроков,  для  увеличения  или  сбивания  темпа  игры,  для  смены  тактических действий, при неуверенной игре спортсмена, при неоднократных ошибках и т.д. Но при этом необходимо соблюдать следующее: не следует злоупотреблять заменами  и </w:t>
      </w:r>
      <w:r w:rsidRPr="007C2D61">
        <w:rPr>
          <w:rFonts w:ascii="Times New Roman" w:hAnsi="Times New Roman" w:cs="Times New Roman"/>
          <w:sz w:val="24"/>
          <w:szCs w:val="24"/>
        </w:rPr>
        <w:lastRenderedPageBreak/>
        <w:t>проводить  их  без  основания,  тренер  должен  хорошо  знать  своих  игроков  и особенности  их  поведения  в  различные  периоды  игры  и  в  различных  ситуациях, никоим образом недопустима замена при однократных ошибках, это может вызвать у спортсмена состояние неуверенности, нервозности и т.п.</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Перерывы  необходимо  использовать  для  отдыха,  для  изменения  тактического рисунка  игры,  при  потере  инициативы  или  растерянности  игроков,  для  поднятия морального духа и т.д.</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Во всех случаях разговор тренера со спортсменами, его указания должны быть лаконичными,  краткими  и  яркими,  тон  должен  быть  уверенный  и  спокойный. Тренеру  никогда  не  следует  кричать  на  игроков  команды,  давать  им  нагоняй, особенно во время игры. Спокойное,  ровное,  уверенное  поведение  тренера  является  одним  из  важных моментов,  направленных  на  создание  психологической  мобилизации  команды  к предстоящей игре, а также в процессе самой игры.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заключение  следует  отметить,  что  вся  психологическая  подготовка  должна проводиться с учетом индивидуальных особенностей волейболистов.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3.4.3 Инструкторская и судейская практика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Работа  по  освоению  инструкторских  и  судейских  навыков  на  учебно-тренировочном  этапе  проводится  в  каждом  году  подготовки  в  форме  бесед, семинаров,  практических  занятий,  самостоятельной  работы  учащихся.  Обучающиеся готовятся  к  роли  инструктора,  помощника  тренера  для  участия  в  организации  и проведении занятий, массовых соревнований в качестве судей.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Первый год</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Освоение терминологии, принятой в волейболе.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Овладение командным языком, умение отдать рапорт.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Проведение упражнений по построению и перестроению группы.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В качестве дежурного подготовка мест для занятий, инвентаря и оборудования.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Второй год</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Умение вести наблюдения за учащимися, выполняющими прием игры, и находить ошибки.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Составление комплексов упражнений по специальной физической подготовке, по обучению  перемещениям,  передаче  и  приему  мяча,  подаче  нижней  и  верхней прямой.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Судейство на учебных играх в своей группе (по упрощенным правилам).</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Третий год</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Вести  наблюдения  за  учащимися,  выполняющими  технические  приемы  в двусторонней игре, и на соревнованиях.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Составление  комплексов  упражнений  по  специальной  физической  подготовке, обучению  техническим  приемам  и  тактическим  действиям  (на  основе  изученного программного материала данного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Судейство па учебных играх. Выполнение обязанностей первого, второго судей и ведение технического отчета.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Четвертый год.</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Составление комплексов упражнений по физической, технической и тактической подготовке на изученном программном материале данного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Проведение комплекса упражнений по физической и технической подготовке.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Судейство па учебных играх и соревнованиях в общеобразовательных школах, в своей  спортивной  школе  по  мини-волейболу  и  волейболу.  Выполнение обязанностей первого и второго судей, секретаря и судей на линиях.</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Пятый год.</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Составление комплексов упражнений по физической, технической и тактической подготовке и проведение их с группой.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2.  Проведение  подготовительной  и  основной  части  занятия  по  начальному обучению технике игры.                                                                                                                                              3. Проведение занятий в общеобразовательной школе по обучению навыкам игры в мини-волейбол.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Проведение  соревнований  по  мини-волейболу  и  волейболу  в общеобразовательной  и  в  своей  спортивной  школе.  Выполнение  обязанностей главного судьи, секретаря. Составление календаря игр.</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3.4.4 Восстановительные мероприятия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нашей стране разработана система восстановительных мероприятий при тренировках с высокими нагрузками для спортсменов высокой квалификации. Отдельные положения этой системы могут быть использованы при организации восстановительных мероприятий в спортивных школах.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Восстановительные мероприятия делятся на четыре группы средств: педагогические, гигиенические, психологические и медико-биологические.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Педагогические средства предусматривают оптимальное построение одного тренировочного занятия, способствующее стимуляции восстановительных процессов, рациональное построение тренировок в микроцикле и на отдельных этапах тренировочного цикла.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Специальное психологическое воздействие и обучение приемам психорегулирующей тренировки осуществляют квалифицированные психологи. Однако в спортивных школах возрастает роль тренера-преподавателя в управлении свободным временем учащихся, в снятии эмоционального напряжения и т.д. Эти факторы оказывают значительное влияние на характер и течение восстановительных процессов. Особое значение имеет определение психологической совместимости спортсменов.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Гигиенические средства восстановления детально разработаны. Они предъявляют требования к режиму дня, труда, учебных занятий, отдыха, питания. Необходимо обязательное соблюдение гигиенических требований к местам занятий, бытовым помещениям, инвентарю.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Медико-биологическая группа восстановительных средств включает в себя рациональное питание, витаминизацию и физические средства восстановления.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Средства восстановления используются лишь при снижении спортивной работоспособности или при ухудшении переносимости спортивных нагрузок. В тех случаях, когда восстановление работоспособности осуществляется естественным путем, дополнительные восстановительные средства могут привести к снижению тренировочного эффекта и ухудшению тренированности.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tbl>
      <w:tblPr>
        <w:tblStyle w:val="aa"/>
        <w:tblW w:w="0" w:type="auto"/>
        <w:tblLook w:val="04A0"/>
      </w:tblPr>
      <w:tblGrid>
        <w:gridCol w:w="2134"/>
        <w:gridCol w:w="3105"/>
        <w:gridCol w:w="2405"/>
        <w:gridCol w:w="2211"/>
      </w:tblGrid>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Предназначение</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Задачи</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Средств и мероприятия</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Методические указания</w:t>
            </w:r>
          </w:p>
        </w:tc>
      </w:tr>
      <w:tr w:rsidR="004D380B" w:rsidRPr="007C2D61" w:rsidTr="007C2D61">
        <w:tc>
          <w:tcPr>
            <w:tcW w:w="0" w:type="auto"/>
            <w:gridSpan w:val="4"/>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Этап начальной подготовки</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Развитие физических качеств с учётом специфики волейбола, физическая и техническая подготовка</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Восстановление функционального состояния организма и работоспособности</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Педагогические: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рациональное чередование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нагрузок на тренировочном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занятии в течение дня и в</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циклах подготовки.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Гигиенический душ</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xml:space="preserve">ежедневно, </w:t>
            </w:r>
            <w:r w:rsidRPr="007C2D61">
              <w:rPr>
                <w:rFonts w:ascii="Times New Roman" w:hAnsi="Times New Roman" w:cs="Times New Roman"/>
                <w:sz w:val="24"/>
                <w:szCs w:val="24"/>
              </w:rPr>
              <w:lastRenderedPageBreak/>
              <w:t>ежедневно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водные процедуры</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закаливающего характера,</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сбалансированное питание.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lastRenderedPageBreak/>
              <w:t>Чередование различных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видов нагрузок,</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облегчающих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восстановление по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механизму активного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отдыха, проведение занятий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lastRenderedPageBreak/>
              <w:t>в игровой форме.</w:t>
            </w:r>
          </w:p>
        </w:tc>
      </w:tr>
      <w:tr w:rsidR="004D380B" w:rsidRPr="007C2D61" w:rsidTr="007C2D61">
        <w:tc>
          <w:tcPr>
            <w:tcW w:w="0" w:type="auto"/>
            <w:gridSpan w:val="4"/>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lastRenderedPageBreak/>
              <w:t>                                          Учебно – тренировочный этап</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Перед тренировочным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занятием, соревнованием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Мобилизация готовности к</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нагрузкам, повышение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эффективности тренировки,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разминки, предупреждение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перенапряжений и травм.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Рациональное построение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тренировки и соответствие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её объёма и интенсивности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ФСО юных спортсменов</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Упражнения на растяжение.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Разминка.</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Массаж.</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Искусственная активация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мышц.</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Психорегуляция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мобилизующей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 мин</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10-20 мин</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5-15 мин (разминание 60%)</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Растирание массажным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полотенцем с подогретым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пихтовым маслом 38-43 С</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 мин само- 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гетерорегуляция</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 время тренировочного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занятия, соревнования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Предупреждение общего,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локального переутомления</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Чередование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тренировочных нагрузок по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характеру и интенсивности.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Восстановительный массаж,</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возбуждающий точечный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массаж в сочетании с</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классическим массажем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(встряхивание, разминание)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Психорегуляция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мобилизующей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 процессе тренировки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3-8 мин</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 мин само- 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гетерорегуляция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Сразу после тренировочного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занятия, соревнования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Восстановление функции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кардиоресспираторной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системы,</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лимфоциркуляции,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тканевого обмена.</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Комплекс</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восстановительных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упражнений - ходьба,</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дыхательные упражнения,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душ -тёплый/прохладный</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8-10 мин</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Через 2-4 часа после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xml:space="preserve">тренировочного </w:t>
            </w:r>
            <w:r w:rsidRPr="007C2D61">
              <w:rPr>
                <w:rFonts w:ascii="Times New Roman" w:hAnsi="Times New Roman" w:cs="Times New Roman"/>
                <w:sz w:val="24"/>
                <w:szCs w:val="24"/>
              </w:rPr>
              <w:lastRenderedPageBreak/>
              <w:t>занятия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lastRenderedPageBreak/>
              <w:t>Ускорение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восстановительного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процесса</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Локальный массаж, мссаж</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xml:space="preserve">мышц спины </w:t>
            </w:r>
            <w:r w:rsidRPr="007C2D61">
              <w:rPr>
                <w:rFonts w:ascii="Times New Roman" w:hAnsi="Times New Roman" w:cs="Times New Roman"/>
                <w:sz w:val="24"/>
                <w:szCs w:val="24"/>
              </w:rPr>
              <w:lastRenderedPageBreak/>
              <w:t>(включая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шейноворотниковую 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паравертебрально)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Душ -тёплый/умеренно</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холодный/тёплый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Сеансы аэро-ионотерапии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Психорегуляция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реституционной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направленности</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lastRenderedPageBreak/>
              <w:t>8-10 мин</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5-10 мин</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 мин</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lastRenderedPageBreak/>
              <w:t>Саморегуляция,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гетерорегуляция</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lastRenderedPageBreak/>
              <w:t>В середине микроцикла, в</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соревнованиях и свободный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от игр день</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Восстановление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работоспособности,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профилактика</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перенапряжений</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Упражнения ОФП</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Сауна, общий массаж</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Восстановительная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тренировка</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После восстановительной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После микроцикла,</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соревнований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Физическая 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психологическая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подготовка к новому циклу</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тренировок,  профилактика</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перенапряжений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Упражнения ОФП</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Сауна, общий массаж, душ</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Шарко, подводный массаж Психорегуляция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реституционной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направленности.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Восстановительная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тренировка, туризм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После восстановительной</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тренировки</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Саморегуляция,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гетерорегуляция</w:t>
            </w:r>
          </w:p>
        </w:tc>
      </w:tr>
      <w:tr w:rsidR="004D380B" w:rsidRPr="007C2D61" w:rsidTr="007C2D61">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Перманентно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Обеспечение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биометрических,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энергетических,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восстановительных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процессов</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Сбалансированное питание,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витаминизация, щелочные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минеральные воды</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4500-5500 ккал/день, режим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сна, аутогенная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саморегуляция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bl>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Система  профилактико -восстановительных  мероприятий  носит  комплексный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характер  и  включает  в  себя  средства  психолого-педагогического  и  медико-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биологического воздействия.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Педагогические средства восстановления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Рациональное распределение нагрузок в макро-, мезо- и микроциклах.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Создание  четкого  ритма  и  режима  учебно-тренировочного  процесса,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чередование тренировочных дней и дней отдыха.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Рациональное  построение  учебно-тренировочных  занятий:  чередования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объема и интенсивности тренировочных нагрузок.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Использование  разнообразных  средств  и  методов  тренировки,  проведения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занятий в игровой форме (подвижные, спортивные игры, игры на свежем воздухе).</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Психологические средства восстановления: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Организация внешних условий и факторов тренировки.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Создание положительного эмоционального фона тренировки.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Формирование  значимых  мотивов  и  благоприятных  отношений  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тренировкам.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lastRenderedPageBreak/>
        <w:t>4. Идеомоторная тренировка.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Психорегулирующая тренировка.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Отвлекающие мероприятия: чтение книг, экскурсии, походы и т.д.</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Медико-биологические средства восстановления</w:t>
      </w: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Санитарно-гигиенические  мероприятия  (соблюдение  режима  дня,  питания,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витаминизация).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Физиотерапевтические методы воздействия на организм (баня, душ (теплый,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контрастный,  вибрационный),  теплые  ванны,  бассейн,  водные  процедуры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закаливающего характера, массаж).</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Тренировки в благоприятное время суток с 8.00 до 20.00 часов.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 здоровью юных спортсменов предъявляются большие требования, так как 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процессе  тренировочной  и  соревновательной  деятельности  могут  возникнуть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условия для развития перенапряжения и утомления. В современном спорте особое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внимание уделяется восстановительным средствам и мероприятиям.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3.5 ВОСПИТАТЕЛЬНАЯ РАБОТА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Личностное развитие детей - одна из основных задач учрежде</w:t>
      </w:r>
      <w:r w:rsidRPr="007C2D61">
        <w:rPr>
          <w:rFonts w:ascii="Times New Roman" w:hAnsi="Times New Roman" w:cs="Times New Roman"/>
          <w:sz w:val="24"/>
          <w:szCs w:val="24"/>
        </w:rPr>
        <w:softHyphen/>
        <w:t>ний дополнительного образования. Высокий профессионализм пе</w:t>
      </w:r>
      <w:r w:rsidRPr="007C2D61">
        <w:rPr>
          <w:rFonts w:ascii="Times New Roman" w:hAnsi="Times New Roman" w:cs="Times New Roman"/>
          <w:sz w:val="24"/>
          <w:szCs w:val="24"/>
        </w:rPr>
        <w:softHyphen/>
        <w:t>дагога способствует формированию у учащихся способности выстра</w:t>
      </w:r>
      <w:r w:rsidRPr="007C2D61">
        <w:rPr>
          <w:rFonts w:ascii="Times New Roman" w:hAnsi="Times New Roman" w:cs="Times New Roman"/>
          <w:sz w:val="24"/>
          <w:szCs w:val="24"/>
        </w:rPr>
        <w:softHyphen/>
        <w:t>ивать свою жизнь в границах достойной жизни достойного человека.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Специфика воспитательной работы в спортивной школе состоит в том, что тренер-преподаватель может проводить ее во время учеб</w:t>
      </w:r>
      <w:r w:rsidRPr="007C2D61">
        <w:rPr>
          <w:rFonts w:ascii="Times New Roman" w:hAnsi="Times New Roman" w:cs="Times New Roman"/>
          <w:sz w:val="24"/>
          <w:szCs w:val="24"/>
        </w:rPr>
        <w:softHyphen/>
        <w:t>но-тренировочных занятий и дополнительно на тренировочных сбо</w:t>
      </w:r>
      <w:r w:rsidRPr="007C2D61">
        <w:rPr>
          <w:rFonts w:ascii="Times New Roman" w:hAnsi="Times New Roman" w:cs="Times New Roman"/>
          <w:sz w:val="24"/>
          <w:szCs w:val="24"/>
        </w:rPr>
        <w:softHyphen/>
        <w:t>рах и в спортивно-оздоровительных лагерях, где используется и свободное время.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На протяжении многолетней спортивной подготовки тренер-преподаватель фор</w:t>
      </w:r>
      <w:r w:rsidRPr="007C2D61">
        <w:rPr>
          <w:rFonts w:ascii="Times New Roman" w:hAnsi="Times New Roman" w:cs="Times New Roman"/>
          <w:sz w:val="24"/>
          <w:szCs w:val="24"/>
        </w:rPr>
        <w:softHyphen/>
        <w:t>мирует у учащихся патриотизм, нравственные качества (честность, доброжелательность, самообладание, дисципли</w:t>
      </w:r>
      <w:r w:rsidRPr="007C2D61">
        <w:rPr>
          <w:rFonts w:ascii="Times New Roman" w:hAnsi="Times New Roman" w:cs="Times New Roman"/>
          <w:sz w:val="24"/>
          <w:szCs w:val="24"/>
        </w:rPr>
        <w:softHyphen/>
        <w:t>нированность, терпимость, коллективизм),  в сочетании с волевыми качествами (настойчивость, аккуратность, трудолюбие).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Воспитательные средства: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личный пример и педагогическое мастерство тренера-преподавателя;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высокая организация учебно-тренировочного процесса;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атмосфера трудолюбия, взаимопомощи, творчества;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дружный коллектив;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система морального стимулирования;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наставничество опытных спортсменов.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Основные воспитательные мероприятия: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торжественный прием учащихся, вновь поступивших в школу;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проводы выпускников;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просмотр соревнований (фото, видео) и их обсуждение;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регулярное подведение итогов спортивной деятельности учащихся;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проведение тематических праздников;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встречи со знаменитыми спортсменами;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экскурсии, культпоходы в театры и на выставки;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трудовые сборы и субботники;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оформление стендов и газет.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Важное место в воспитательной работе отводится сорев</w:t>
      </w:r>
      <w:r w:rsidRPr="007C2D61">
        <w:rPr>
          <w:rFonts w:ascii="Times New Roman" w:hAnsi="Times New Roman" w:cs="Times New Roman"/>
          <w:sz w:val="24"/>
          <w:szCs w:val="24"/>
        </w:rPr>
        <w:softHyphen/>
        <w:t>нованиям. Наряду с воспитанием у занимающихся понятий об общечеловечес</w:t>
      </w:r>
      <w:r w:rsidRPr="007C2D61">
        <w:rPr>
          <w:rFonts w:ascii="Times New Roman" w:hAnsi="Times New Roman" w:cs="Times New Roman"/>
          <w:sz w:val="24"/>
          <w:szCs w:val="24"/>
        </w:rPr>
        <w:softHyphen/>
        <w:t>ких ценностях, серьезное внимание обращается на этику спортивной борьбы. Здесь важно сформировать у занимающихся должное отношение к запрещенным приемам и дей</w:t>
      </w:r>
      <w:r w:rsidRPr="007C2D61">
        <w:rPr>
          <w:rFonts w:ascii="Times New Roman" w:hAnsi="Times New Roman" w:cs="Times New Roman"/>
          <w:sz w:val="24"/>
          <w:szCs w:val="24"/>
        </w:rPr>
        <w:softHyphen/>
        <w:t>ствиям (допинг, неспортивное поведение, взаимоотно</w:t>
      </w:r>
      <w:r w:rsidRPr="007C2D61">
        <w:rPr>
          <w:rFonts w:ascii="Times New Roman" w:hAnsi="Times New Roman" w:cs="Times New Roman"/>
          <w:sz w:val="24"/>
          <w:szCs w:val="24"/>
        </w:rPr>
        <w:softHyphen/>
        <w:t>шения спортсменов, тренеров, судей и зрителей). Перед соревнованиями необходимо настраивать спортсменов не только на достижение победы, но и на проявление в ходе соревнований морально-волевых качеств. Соревно</w:t>
      </w:r>
      <w:r w:rsidRPr="007C2D61">
        <w:rPr>
          <w:rFonts w:ascii="Times New Roman" w:hAnsi="Times New Roman" w:cs="Times New Roman"/>
          <w:sz w:val="24"/>
          <w:szCs w:val="24"/>
        </w:rPr>
        <w:softHyphen/>
        <w:t>вания могут быть средством контроля успешности воспитатель</w:t>
      </w:r>
      <w:r w:rsidRPr="007C2D61">
        <w:rPr>
          <w:rFonts w:ascii="Times New Roman" w:hAnsi="Times New Roman" w:cs="Times New Roman"/>
          <w:sz w:val="24"/>
          <w:szCs w:val="24"/>
        </w:rPr>
        <w:softHyphen/>
        <w:t>ной работы в коллективе. Наблюдая за особенностями поведения своих подопечных во время их выступления на помосте, тренер-преподаватель может делать выводы об уровне морально-волевых качеств.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3.6 МЕДИЦИНСКОЕ ОБЕСПЕЧЕНИЕ</w:t>
      </w:r>
    </w:p>
    <w:p w:rsidR="007C2D61" w:rsidRPr="007C2D61" w:rsidRDefault="007C2D61" w:rsidP="007C2D61">
      <w:pPr>
        <w:spacing w:after="0" w:line="240" w:lineRule="auto"/>
        <w:jc w:val="both"/>
        <w:rPr>
          <w:rFonts w:ascii="Times New Roman" w:hAnsi="Times New Roman" w:cs="Times New Roman"/>
          <w:b/>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целях предупреждения нарушения здоровья у обучающихся спортивных школ предусмотрено: диспансерное обследование не менее двух раз в год, дополнительные медицинские осмотры перед участием в соревнованиях,    после болезни или травмы;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7C2D61"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Медицинское обеспечение включает в себя: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контроль использования учащимися фармакологических средств.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-организацию и проведение лечебно-профилактических мероприятий, направленных на определение состояния здоровья, физического развития и уровня функциональных возможностей, занимающихся физкультурой и спортом;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осуществление систематического контроля состояния здоровья учащихся;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-оценка адекватности физических нагрузок функциональным возможностям организма занимающихся;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профилактику и лечение заболеваний учащихся и полученных ими травм, их медицинскую реабилитацию;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восстановление здоровья учащихся средствами и методами, используемыми при занятиях физической культурой и спортом;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медицинское и санитарно-гигиеническое обеспечение массовых физкультурных и спортивных мероприятий.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вышеуказанном  Приказе Минздрава РФ № 337, предусмотрена Программа медицинского обследования спортсменов, входящих в состав сборных команд спортивной школы района, края.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Диспансерное обследование</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включает в себя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осмотр врача по спортивной медицине,  врачей-специалистов: терапевта, хирурга-травматолога, невропатолога, стоматолога, отоларинголога, окулиста, гинеколога. При наличии показаний проводятся дополнительные консультации специалистов.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исследование физического развития.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функциональные пробы и определение общей физической работоспособности.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флюорография органов грудной клетки.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электрокардиография.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клинический анализ крови и мочи.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биохимический анализ крови.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наличии медицинских показаний проводятся дополнительные функционально-диагностические и лабораторные исследования.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b/>
          <w:sz w:val="24"/>
          <w:szCs w:val="24"/>
        </w:rPr>
        <w:t>       3.7 ТРЕБОВАНИЯ ТЕХНИКИ БЕЗОПАСНОСТИ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Техника безопасности при проведении УТЗ в спортивном зале: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Вся ответственность за безопасность спортсменов в залах возлагается на тренеров-преподавателей, непосредственно проводящих занятия с группой. На первом занятии обучающиеся  проходят  инструктаж по технике безопасности в зале , пожарной безопасности и расписываются в журнале под личную роспись или роспись законного представителя спортсмена.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Соблюдение данной инструкции обязательно для всех обучающихся, занимающихся в спортивном зале.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К занятиям физической культурой допускаются учащиеся, прошедшие медицинский осмотр и инструктаж по технике безопасности.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В спортивном зале заниматься только в спортивной одежде и обуви с нескользкой подошвой.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Не входить в спортивный зал в верхней одежде.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Соблюдать личную гигиену (следить за чистотой тела, коротко остригать ногти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Не заносить в спортзал предметы не предназначенные для занятий спортом.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Требования безопасности перед началом занятий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Переодеться в спортивную одежду в раздевалке.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Не входить в спортивный зал без разрешения тренера.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Спокойно, не торопясь, соблюдая дисциплину и порядок, войти в спортзал.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Не включать самостоятельно электроосвещение.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Не передвигать спортивное оборудование и снаряды без указания тренера.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Внимательно прослушать инструктаж по ТБ на данном занятии.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Требования безопасности во время занятий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Не приступать к выполнению упражнений и учебных заданий без команды тренера.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Не выполнять упражнения на спортивных снарядах без подложенных матов.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Перед работой на снарядах протереть их сухой ,чистой тканью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Не забывайте о подстраховке друг друга во время выполнения упражнений.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Нельзя метать мячи навстречу друг другу, в работе пары должен быть один мяч.</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Не выполняйте упражнения, не предусмотренные заданием тренера.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7.    Соблюдайте дисциплину и порядок на занятии.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8.    Не уходите с занятий без разрешения тренера.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9.    Перед выполнением упражнения убедитесь в отсутствии близко стоящих к снаряду учащихся.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Тренер обязан</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Производить построение и перекличку группы перед занятиями   с последующей регистрацией присутствующих в журнале. Опоздавшие  к занятиям не допускаются.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Не допускать увеличения числа спортсменов сверх установленной нормы.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Подавать докладную записку в администрацию  школы о происшествиях всякого рода, травмах и несчастных случаях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FE1F52">
      <w:pPr>
        <w:spacing w:after="0" w:line="240" w:lineRule="auto"/>
        <w:jc w:val="center"/>
        <w:rPr>
          <w:rFonts w:ascii="Times New Roman" w:hAnsi="Times New Roman" w:cs="Times New Roman"/>
          <w:sz w:val="24"/>
          <w:szCs w:val="24"/>
        </w:rPr>
      </w:pPr>
      <w:r w:rsidRPr="007C2D61">
        <w:rPr>
          <w:rStyle w:val="a5"/>
          <w:rFonts w:ascii="Times New Roman" w:hAnsi="Times New Roman" w:cs="Times New Roman"/>
          <w:sz w:val="24"/>
          <w:szCs w:val="24"/>
        </w:rPr>
        <w:t>4. СИСТЕМА КОНТРОЛЯ И ЗАЧЕТНЫЕ ТРЕБОВАНИЯ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FE1F52" w:rsidRDefault="00FE1F52" w:rsidP="00FE1F52">
      <w:pPr>
        <w:spacing w:after="0" w:line="240" w:lineRule="auto"/>
        <w:rPr>
          <w:rFonts w:ascii="Times New Roman" w:hAnsi="Times New Roman" w:cs="Times New Roman"/>
          <w:b/>
          <w:sz w:val="24"/>
          <w:szCs w:val="24"/>
        </w:rPr>
      </w:pPr>
      <w:r>
        <w:rPr>
          <w:rFonts w:ascii="Times New Roman" w:hAnsi="Times New Roman" w:cs="Times New Roman"/>
          <w:b/>
          <w:sz w:val="24"/>
          <w:szCs w:val="24"/>
        </w:rPr>
        <w:t> </w:t>
      </w:r>
      <w:r w:rsidR="004D380B" w:rsidRPr="00FE1F52">
        <w:rPr>
          <w:rFonts w:ascii="Times New Roman" w:hAnsi="Times New Roman" w:cs="Times New Roman"/>
          <w:b/>
          <w:sz w:val="24"/>
          <w:szCs w:val="24"/>
        </w:rPr>
        <w:t>4.1 ПЕДАГОГИЧЕСКИЙ КОНТРОЛЬ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Важнейшее значение в педагогическом контроле эффекта занятий имеет определение их вклада в формирование знаний, умений, навыков, развитие физических способностей, совершенствование личностных качеств занимающихся. Педагогический контроль проводится для оценки динамики общей, специальной физической и технико-тактической подготовленности, функционального состояния организма, адекватности тренировочных нагрузок возможностям юных спортсменов. Конт</w:t>
      </w:r>
      <w:r w:rsidRPr="007C2D61">
        <w:rPr>
          <w:rFonts w:ascii="Times New Roman" w:hAnsi="Times New Roman" w:cs="Times New Roman"/>
          <w:sz w:val="24"/>
          <w:szCs w:val="24"/>
        </w:rPr>
        <w:softHyphen/>
        <w:t>рольные упражнения и нормативные требования по годам обуче</w:t>
      </w:r>
      <w:r w:rsidRPr="007C2D61">
        <w:rPr>
          <w:rFonts w:ascii="Times New Roman" w:hAnsi="Times New Roman" w:cs="Times New Roman"/>
          <w:sz w:val="24"/>
          <w:szCs w:val="24"/>
        </w:rPr>
        <w:softHyphen/>
        <w:t>ния представлены в нормативной части программы для учащихся отделения волейбола (см. табл. № 3,4). Результаты проведения педагогического контроля вносятся в индивидуальную карту спортсмена (табл.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учебно-тренировочном процессе в силу многочисленных факторов неизбежны различные от</w:t>
      </w:r>
      <w:r w:rsidRPr="007C2D61">
        <w:rPr>
          <w:rFonts w:ascii="Times New Roman" w:hAnsi="Times New Roman" w:cs="Times New Roman"/>
          <w:sz w:val="24"/>
          <w:szCs w:val="24"/>
        </w:rPr>
        <w:softHyphen/>
        <w:t>клонения. Суть управления заключается в постоянном анализе всего процесса спортивной подготовки  в целом, и внесении необходимых изменений на основании поступающей информации о состоянии спортсменов. Педагогический контроль включает в себя: учет тренировочных нагрузок и их анализ; оценку технической, физической подготовленности спортсменов в процессе тренировок; внесение необходимых коррективов в тренировочный процесс.</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Интегральная оценка состояния спортсмена может осуществ</w:t>
      </w:r>
      <w:r w:rsidRPr="007C2D61">
        <w:rPr>
          <w:rFonts w:ascii="Times New Roman" w:hAnsi="Times New Roman" w:cs="Times New Roman"/>
          <w:sz w:val="24"/>
          <w:szCs w:val="24"/>
        </w:rPr>
        <w:softHyphen/>
        <w:t>ляться как субъективными показателями (ощущение усталости, желание тренироваться, качество сна, степень аппетита, настрое</w:t>
      </w:r>
      <w:r w:rsidRPr="007C2D61">
        <w:rPr>
          <w:rFonts w:ascii="Times New Roman" w:hAnsi="Times New Roman" w:cs="Times New Roman"/>
          <w:sz w:val="24"/>
          <w:szCs w:val="24"/>
        </w:rPr>
        <w:softHyphen/>
        <w:t>ние, положительные и отрицательные эмоции, общее самочувствие и т.д.), так и средствами этапного, текущего и оперативного конт</w:t>
      </w:r>
      <w:r w:rsidRPr="007C2D61">
        <w:rPr>
          <w:rFonts w:ascii="Times New Roman" w:hAnsi="Times New Roman" w:cs="Times New Roman"/>
          <w:sz w:val="24"/>
          <w:szCs w:val="24"/>
        </w:rPr>
        <w:softHyphen/>
        <w:t>роля.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Этапный контроль</w:t>
      </w:r>
      <w:r w:rsidRPr="007C2D61">
        <w:rPr>
          <w:rFonts w:ascii="Times New Roman" w:hAnsi="Times New Roman" w:cs="Times New Roman"/>
          <w:sz w:val="24"/>
          <w:szCs w:val="24"/>
        </w:rPr>
        <w:t xml:space="preserve"> проводится, как правило, два раза в год. Его результаты позволяют определить: состояние физического развития, общей и специальной подготовленности занимающих</w:t>
      </w:r>
      <w:r w:rsidRPr="007C2D61">
        <w:rPr>
          <w:rFonts w:ascii="Times New Roman" w:hAnsi="Times New Roman" w:cs="Times New Roman"/>
          <w:sz w:val="24"/>
          <w:szCs w:val="24"/>
        </w:rPr>
        <w:softHyphen/>
        <w:t>ся; оценить соответствие результатов нормативных требований и уровень индивидуального биологического развития; разработать комплекс мероприятий для коррекции тренировочного процесса; целесообразность перевода занимающихся на следующий этап многолетней под</w:t>
      </w:r>
      <w:r w:rsidRPr="007C2D61">
        <w:rPr>
          <w:rFonts w:ascii="Times New Roman" w:hAnsi="Times New Roman" w:cs="Times New Roman"/>
          <w:sz w:val="24"/>
          <w:szCs w:val="24"/>
        </w:rPr>
        <w:softHyphen/>
        <w:t>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Важной составной частью системы контроля является </w:t>
      </w:r>
      <w:r w:rsidRPr="007C2D61">
        <w:rPr>
          <w:rStyle w:val="a5"/>
          <w:rFonts w:ascii="Times New Roman" w:hAnsi="Times New Roman" w:cs="Times New Roman"/>
          <w:sz w:val="24"/>
          <w:szCs w:val="24"/>
        </w:rPr>
        <w:t>текущий контроль</w:t>
      </w:r>
      <w:r w:rsidRPr="007C2D61">
        <w:rPr>
          <w:rFonts w:ascii="Times New Roman" w:hAnsi="Times New Roman" w:cs="Times New Roman"/>
          <w:sz w:val="24"/>
          <w:szCs w:val="24"/>
        </w:rPr>
        <w:t>, при проведении которого определяется степень утомле</w:t>
      </w:r>
      <w:r w:rsidRPr="007C2D61">
        <w:rPr>
          <w:rFonts w:ascii="Times New Roman" w:hAnsi="Times New Roman" w:cs="Times New Roman"/>
          <w:sz w:val="24"/>
          <w:szCs w:val="24"/>
        </w:rPr>
        <w:softHyphen/>
        <w:t>ния и восстановления спортсмена после предшествующих нагру</w:t>
      </w:r>
      <w:r w:rsidRPr="007C2D61">
        <w:rPr>
          <w:rFonts w:ascii="Times New Roman" w:hAnsi="Times New Roman" w:cs="Times New Roman"/>
          <w:sz w:val="24"/>
          <w:szCs w:val="24"/>
        </w:rPr>
        <w:softHyphen/>
        <w:t>зок, его готовность к выполнению запланированных тренировоч</w:t>
      </w:r>
      <w:r w:rsidRPr="007C2D61">
        <w:rPr>
          <w:rFonts w:ascii="Times New Roman" w:hAnsi="Times New Roman" w:cs="Times New Roman"/>
          <w:sz w:val="24"/>
          <w:szCs w:val="24"/>
        </w:rPr>
        <w:softHyphen/>
        <w:t>ных нагрузок. Достоверность текущего контроля значительно по</w:t>
      </w:r>
      <w:r w:rsidRPr="007C2D61">
        <w:rPr>
          <w:rFonts w:ascii="Times New Roman" w:hAnsi="Times New Roman" w:cs="Times New Roman"/>
          <w:sz w:val="24"/>
          <w:szCs w:val="24"/>
        </w:rPr>
        <w:softHyphen/>
        <w:t>вышается, если он периодически сочетается с тестированием. Спортсмену предлагается выполнить определенную стандартную нагрузку, по реакции организма на которую определяют текущее состояние. Разнообра</w:t>
      </w:r>
      <w:r w:rsidRPr="007C2D61">
        <w:rPr>
          <w:rFonts w:ascii="Times New Roman" w:hAnsi="Times New Roman" w:cs="Times New Roman"/>
          <w:sz w:val="24"/>
          <w:szCs w:val="24"/>
        </w:rPr>
        <w:softHyphen/>
        <w:t>зие тестовых упражнений зависит от возраста и уровня подготовленности.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Оперативный контроль</w:t>
      </w:r>
      <w:r w:rsidRPr="007C2D61">
        <w:rPr>
          <w:rFonts w:ascii="Times New Roman" w:hAnsi="Times New Roman" w:cs="Times New Roman"/>
          <w:sz w:val="24"/>
          <w:szCs w:val="24"/>
        </w:rPr>
        <w:t xml:space="preserve"> необходим и должен систематически проводиться с целью регулирования тренировочной нагрузки в упражнениях гиревого спорта в течение дня и по дням недели. Важно определить величину и направленность биохимических сдвигов в организме спортсменов. Известно, что тренировочное упражне</w:t>
      </w:r>
      <w:r w:rsidRPr="007C2D61">
        <w:rPr>
          <w:rFonts w:ascii="Times New Roman" w:hAnsi="Times New Roman" w:cs="Times New Roman"/>
          <w:sz w:val="24"/>
          <w:szCs w:val="24"/>
        </w:rPr>
        <w:softHyphen/>
        <w:t>ние вызывает неодинаковые функциональные сдвиги в организме не только у различных спортсменов, но и при измененном состоя</w:t>
      </w:r>
      <w:r w:rsidRPr="007C2D61">
        <w:rPr>
          <w:rFonts w:ascii="Times New Roman" w:hAnsi="Times New Roman" w:cs="Times New Roman"/>
          <w:sz w:val="24"/>
          <w:szCs w:val="24"/>
        </w:rPr>
        <w:softHyphen/>
        <w:t>нии у одного и того же  занимающегося. Это обуславливается как объе</w:t>
      </w:r>
      <w:r w:rsidRPr="007C2D61">
        <w:rPr>
          <w:rFonts w:ascii="Times New Roman" w:hAnsi="Times New Roman" w:cs="Times New Roman"/>
          <w:sz w:val="24"/>
          <w:szCs w:val="24"/>
        </w:rPr>
        <w:softHyphen/>
        <w:t>мом, интенсивностью и психической напряженностью тренировоч</w:t>
      </w:r>
      <w:r w:rsidRPr="007C2D61">
        <w:rPr>
          <w:rFonts w:ascii="Times New Roman" w:hAnsi="Times New Roman" w:cs="Times New Roman"/>
          <w:sz w:val="24"/>
          <w:szCs w:val="24"/>
        </w:rPr>
        <w:softHyphen/>
        <w:t>ной нагрузки в одном упражнении, так и суммарным воз</w:t>
      </w:r>
      <w:r w:rsidRPr="007C2D61">
        <w:rPr>
          <w:rFonts w:ascii="Times New Roman" w:hAnsi="Times New Roman" w:cs="Times New Roman"/>
          <w:sz w:val="24"/>
          <w:szCs w:val="24"/>
        </w:rPr>
        <w:softHyphen/>
        <w:t>действием по нескольким упражнениям. Определяя состояние спортсмена после каждой тренировки к исходу одного микроцикла и перед началом сле</w:t>
      </w:r>
      <w:r w:rsidRPr="007C2D61">
        <w:rPr>
          <w:rFonts w:ascii="Times New Roman" w:hAnsi="Times New Roman" w:cs="Times New Roman"/>
          <w:sz w:val="24"/>
          <w:szCs w:val="24"/>
        </w:rPr>
        <w:softHyphen/>
        <w:t>дующего, тренер-преподаватель вносит необходимые изменения в про</w:t>
      </w:r>
      <w:r w:rsidRPr="007C2D61">
        <w:rPr>
          <w:rFonts w:ascii="Times New Roman" w:hAnsi="Times New Roman" w:cs="Times New Roman"/>
          <w:sz w:val="24"/>
          <w:szCs w:val="24"/>
        </w:rPr>
        <w:softHyphen/>
        <w:t>грамму тренировочного занятия.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качестве наиболее информативного показателя реакции организма занимающихся на физическую нагрузку является определение частоты пульса, как во время выполнения упражнений, так и в период восстановления.</w:t>
      </w:r>
    </w:p>
    <w:p w:rsidR="004D380B" w:rsidRPr="00FE1F52" w:rsidRDefault="004D380B" w:rsidP="007C2D61">
      <w:pPr>
        <w:spacing w:after="0" w:line="240" w:lineRule="auto"/>
        <w:jc w:val="both"/>
        <w:rPr>
          <w:rFonts w:ascii="Times New Roman" w:hAnsi="Times New Roman" w:cs="Times New Roman"/>
          <w:b/>
          <w:sz w:val="24"/>
          <w:szCs w:val="24"/>
        </w:rPr>
      </w:pPr>
      <w:r w:rsidRPr="007C2D61">
        <w:rPr>
          <w:rFonts w:ascii="Times New Roman" w:hAnsi="Times New Roman" w:cs="Times New Roman"/>
          <w:sz w:val="24"/>
          <w:szCs w:val="24"/>
        </w:rPr>
        <w:t> </w:t>
      </w:r>
    </w:p>
    <w:p w:rsidR="004D380B" w:rsidRPr="00FE1F52" w:rsidRDefault="004D380B" w:rsidP="007C2D61">
      <w:pPr>
        <w:spacing w:after="0" w:line="240" w:lineRule="auto"/>
        <w:jc w:val="both"/>
        <w:rPr>
          <w:rFonts w:ascii="Times New Roman" w:hAnsi="Times New Roman" w:cs="Times New Roman"/>
          <w:b/>
          <w:sz w:val="24"/>
          <w:szCs w:val="24"/>
        </w:rPr>
      </w:pPr>
      <w:r w:rsidRPr="00FE1F52">
        <w:rPr>
          <w:rFonts w:ascii="Times New Roman" w:hAnsi="Times New Roman" w:cs="Times New Roman"/>
          <w:b/>
          <w:sz w:val="24"/>
          <w:szCs w:val="24"/>
        </w:rPr>
        <w:t>4.2 МЕДИКО - БИОЛОГИЧЕСКИЙ КОНТРОЛЬ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Медико-биологический  контроль  направлен  на  оценку  состояния  здоровья,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определение  физического  развития  и  биологического  возраста  юного  спортсмена,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уровня  его  функциональной  подготовки.  Основным  в  комплексном  врачебно-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биологическом  контроле  является  углубленное  медицинское  обследование,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тестирование  физической  работоспособности  в  лабораторных  и  естественных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условиях,  определение  специальной  тренированности  и  оценка  воздействия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тренировочных нагрузок на юного спортсмена.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Врачебный  контроль  юных  спортсменов  осуществляется  силами  врачей общеобразовательных  школ,  ДЮСШ  и  лечебно-профилактических  учреждений в тесном контакте с тренерско-преподавательским коллективом.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Врачебный контроль является составной  частью общего  учебно-тренировочного плана подготовки юных спортсменов.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Главная  особенность  врачебного  обследования  юных  спортсменов - комплексный  подход,  направленный  на  изучение  целостной  деятельности организма,  обуславливающий  его  приспособляемость  к  физическому  напряжению.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этом  методы  исследования  подбираются  с  таким  расчетом,  чтобы  как  можно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полнее  охарактеризовать  все  системы  организма  и  выявить  уровень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функциональных возможностей.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Существуют  следующие  виды  медицинского  обследования:  углубленное, этапное, текущее, оперативное.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Углубленное  медицинское  обследование  юные  спортсмены  проходят  2  раза  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год (в начале и в конце учебного года).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Этап начальной спортивной специализации в волейболе начинается в 13-14 лет.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этом  возрасте  чаще  возникают  переутомления  и  перенапряжения  при несоответствии  нагрузок  возможностям  спортсменов.  Это  определяет  и  тактику врачебного контроля на этапе начальной спортивной специализации. По - прежнему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ведутся  тщательные  наблюдения  за  состоянием  здоровья  и  за  текущей заболеваемостью.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Спортсмены  2  раза  в  год  должны  проходить  диспансеризацию  на  базе врачебно-физкультурного диспансера.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исследовании физического развития определяется биологический возраст, выявляется  его  соответствие  паспортному  возрасту  и  нормативам  для  возрастно-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половой группы данного географического района. Биологический возраст в большей степени  определяет  уровень  физического  развития,  чем  паспортный.  С  темпами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полового  созревания  тесно  связаны  показатели  физической  подготовленности  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работоспособности.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Заключение по результатам углубленного обследования составляется с учетом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всех  использованных  методов.  При  этом  возраст  является  основополагающим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фактором  при  анализе  и  оценке  многообразного  комплекса  анатомо-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физиологических показателей. Полученные данные суммируются и обобщаются.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Заключение  должно  содержать:  оценку  состояния  здоровья,  оценку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физического  развития,  биологический  возраст  и  его  соответствие  паспортному,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уровень функционального  состояния, рекомендации по лечебно- профилактическим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 восстановительным мероприятиям, рекомендации по тренировочному режиму.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Этапное  обследование  проводится  в  сроки  основных  периодов  годичного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тренировочного  цикла. Кроме обследования в лабораторных условиях исследования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должны  проводиться  в  процессе  тренировки.  При  этом  ставится  задача  оценить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состояние  здоровья,  изучить  динамику  тренированности  и  переносимость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тренировочных нагрузок.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Дополнительные  осмотры  юных  волейболистов  приурочиваются  к  концу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мезоцикла. Они обязательно включают функциональные пробы сердечнососудистой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системы  и  инструментальные  методы  исследования.  В  этапном  врачебном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обследовании  большое  значение  придается  определению  динамики  специальной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тренированности.  Особенно  это  относится  к  этапу  углубленной  тренировки  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избранном виде спорта.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Динамические  наблюдения  проводятся  в  одинаковых  условиях.  Этому</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требованию  удовлетворяет  методика  повторных  нагрузок.  При  их  использовании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соблюдается ряд  методических требований: нагрузки должны быть специфичными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для  данного  вида  спорта;  каждая  из  повторных  нагрузок  выполняется  с</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максимальной  интенсивностью,  а  между  нагрузками  регистрируются  медико-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биологические показатели; точно  учитывается интенсивность и продолжительность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выполнения  нагрузки  (секунды,  метры,  баллы).  Сопоставляются  педагогические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критерии и медико-биологические показатели.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Повторные  нагрузки  для  определения  специальной  тренированности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сохраняются идентичными на различных этапах годичного цикла.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Текущий контроль проводится по заранее намеченному плану, либо после того,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как  спортсмен приступил к тренировкам после перенесенного заболевания, либо по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заявке  тренера.  Его  цель  -  выявить,  как  спортсмен  переносит  максимальные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тренировочные  нагрузки  (одно  тренировочное  занятие,  недельный  цикл).  Методы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исследования  зависят  от  возможностей  медицинских  работников  и  наличия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аппаратуры.  Минимальный  комплекс,  включает  измерение  частоты  сердечных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сокращений, артериального давления,  электрокардиограмму, проверку адаптации 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дополнительной нагрузке.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На  этапе  начальной  спортивной  специализации  текущий  контроль</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осуществляется  простыми  методами  для  охвата  наибольшего  количества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занимающихся. В этом случае  врач проводит на занятиях наблюдения за внешним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видом  учащихся,  который  дает  представление  о  степени  утомления,  проводит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хронометраж  занятий,  изучает  физиологическую  кривую  тренировки,  при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необходимости  проводит  индивидуальные  наблюдения  за  отдельными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спортсменами,  используя  при  этом  легкодоступные,  необременительные  методы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исследования.  Врач  и  тренер  совместно  анализируют  тренировочные  нагрузки  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находят  их  оптимальную  дозировку.  До  и  после  занятий  исследуется  частота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сердечных  сокращений,  артериальное  давление,  жизненная  емкость  легких,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динамометрия.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На  этапе  углубленной  тренировки  в  избранном  виде  спорта  особое  значение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приобретает  оценка  воздействия  тренировочных  нагрузок  на  юных  спортсменов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методом  повторных  нагрузок,  а  также  изучение  динамики  специальной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тренированности.  Необходимо  вести  строгое  наблюдение  за  процессом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восстановления  после  больших  и  максимальных  тренировочных  и  специфических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соревновательных нагрузок.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Оценка результатов обследования должна содержать медицинское заключение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  состоянии  здоровья,  физическом  развитии,  биологическом  возрасте,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функциональной  подготовленности и специальной тренированности.  В зависимости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от  этапа  многолетней  подготовки  содержание  медицинского  заключения  должно</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включать или все параметры, или только часть из них.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Оценка  состояния  здоровья.  К  занятиям  спортом  допускаются  лишь  дети  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подростки,  отнесенные к основной медицинской группе. В эту группу входят лица,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не  имеющие  отклонений  в  состоянии  здоровья,  физическом  развитии  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функциональной  подготовленности,  а  также  имеющие  незначительные,  чаще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функциональные, отклонения,  но не отстающие по своему физическому развитию 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функциональной подготовленности.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Оценка  физического  развития  проводится  с  учетом  полового  созревания,  так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как  биологический  возраст  в  большей  степени  определяет  показатели  физической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подготовленности и работоспособности, а также темпы их развития.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оценке  функционального  состояния  прежде  всего  анализируют  данные,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полученные  в  состоянии  покоя,  по  отношению  к  возрастным  нормам  (ЧСС,</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артериальное  давление,  электрокардиограмма)  или  к  должным  величинам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(жизненная емкость легких, максимальная вентиляция легких).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Определение  специальной  тренированности.  Динамика  специальной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тренированности  изучается  методом  повторных  нагрузок.  Оценка  дается  с  учетом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результатов проделанной  работы и степени сдвигов в функциональных показателях.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По  изменению  биохимических  показателей  можно  судить  о  направленности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тренировочных занятий и тем самым управлять тренировочным процессом.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Результаты  обследования  спортсменов заносятся  в протоколы, и на их  основе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дается  заключение  о  переносимости  тренировочной  нагрузки.  В  заключение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указывается,  какое  воздействие  оказывает  проведенное  занятие,  соответствует  ли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нагрузка  периоду  подготовки,  дается  оценка  уровня  функциональных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возможностей, вносится коррекция в планы тренировок.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 заключение следует отметить, что наличие медико-биологических данных на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каждого  спортсмена  позволит  своевременно  вносить  коррекцию  в  процесс</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тренировки волейболистов, что будет способствовать повышению качества учебно -</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тренировочного процесса.</w:t>
      </w:r>
    </w:p>
    <w:p w:rsidR="00FE1F52" w:rsidRPr="007C2D61" w:rsidRDefault="00FE1F52" w:rsidP="007C2D61">
      <w:pPr>
        <w:spacing w:after="0" w:line="240" w:lineRule="auto"/>
        <w:jc w:val="both"/>
        <w:rPr>
          <w:rFonts w:ascii="Times New Roman" w:hAnsi="Times New Roman" w:cs="Times New Roman"/>
          <w:sz w:val="24"/>
          <w:szCs w:val="24"/>
        </w:rPr>
      </w:pPr>
    </w:p>
    <w:p w:rsidR="004D380B" w:rsidRPr="007C2D61" w:rsidRDefault="004D380B" w:rsidP="00FE1F52">
      <w:pPr>
        <w:spacing w:after="0" w:line="240" w:lineRule="auto"/>
        <w:rPr>
          <w:rFonts w:ascii="Times New Roman" w:hAnsi="Times New Roman" w:cs="Times New Roman"/>
          <w:sz w:val="24"/>
          <w:szCs w:val="24"/>
        </w:rPr>
      </w:pPr>
      <w:r w:rsidRPr="007C2D61">
        <w:rPr>
          <w:rFonts w:ascii="Times New Roman" w:hAnsi="Times New Roman" w:cs="Times New Roman"/>
          <w:sz w:val="24"/>
          <w:szCs w:val="24"/>
        </w:rPr>
        <w:t> </w:t>
      </w:r>
      <w:r w:rsidRPr="007C2D61">
        <w:rPr>
          <w:rStyle w:val="a5"/>
          <w:rFonts w:ascii="Times New Roman" w:hAnsi="Times New Roman" w:cs="Times New Roman"/>
          <w:sz w:val="24"/>
          <w:szCs w:val="24"/>
        </w:rPr>
        <w:t>4.3 НОРМАТИВНЫЕ ТРЕБОВАНИЯ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Важным звеном управления подготовкой юных спортсменов является система педагогического  контроля,  благодаря  которой  можно  оценить  эффективность избранной  направленности  тренировочного  процесса,  того  или  иного  принятого решения.  С  помощью  педагогического  контроля  определяются  сильные  и  слабые стороны  в  подготовке  юных  спортсменов.  Он  используется  для  оценки эффективности  средств  и  методов  тренировки  в  соответствии  с  установленными нормативными требованиями  для  выявления динамики развития спортивной формы и прогнозирования спортивных достижений.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Приемные нормативные требования для перевода на следующий этап подготовки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Содержание и методика контрольных испытаний, включенных в программу.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Физическое развитие. Обследование физического развития производится по общепринятой методике биометрических измерений.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4.3.1 Физическая подготовка</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Контрольно-переводные испытания по годам обучения   для юношей представлены в таблице</w:t>
      </w:r>
    </w:p>
    <w:tbl>
      <w:tblPr>
        <w:tblStyle w:val="aa"/>
        <w:tblW w:w="0" w:type="auto"/>
        <w:tblLook w:val="04A0"/>
      </w:tblPr>
      <w:tblGrid>
        <w:gridCol w:w="445"/>
        <w:gridCol w:w="2780"/>
        <w:gridCol w:w="571"/>
        <w:gridCol w:w="751"/>
        <w:gridCol w:w="929"/>
        <w:gridCol w:w="720"/>
        <w:gridCol w:w="751"/>
        <w:gridCol w:w="727"/>
        <w:gridCol w:w="727"/>
        <w:gridCol w:w="727"/>
        <w:gridCol w:w="727"/>
      </w:tblGrid>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упражнения</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оце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нка</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возрастные группы</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gridSpan w:val="3"/>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начальная подготовка</w:t>
            </w:r>
          </w:p>
        </w:tc>
        <w:tc>
          <w:tcPr>
            <w:tcW w:w="0" w:type="auto"/>
            <w:gridSpan w:val="5"/>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учебно - тренировочный этап</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нп-1г.о.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нп-2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нп-3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утг-1г.о.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утг-2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утг-3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утг-4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утг-5 г.о.</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Бег с изменением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направления    92 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(«Ёлочка»)</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26.5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26.0 и м.</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26.6</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27.2</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27.8</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34.1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 9 и б.</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Челночный бег</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 по 5 метров</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11.8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11.6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11.2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10.7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10.2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 и м.</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10.6</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11.4</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13.7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13.2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13.3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13.2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12.8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11.8 и б.</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Метание мяча(1кг.) стоя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на месте из-за головы</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2-мя руками</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16.0 и б.</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10.9 и м.</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бег  30 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(сек.)</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5.6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5.3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4.7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4.4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4.2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4.2 и м.</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4.7</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5.2</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5.7</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7.2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6.6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6.3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 и б.</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Прыжок в длину</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 места(см)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235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251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251 и б.</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236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236</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221</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206</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191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191 и м.</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Прыжок вверх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 Абалакову</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38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43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48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67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67 и б.</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56</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46</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34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43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45 и м.</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Поднимание туловища(количество раз)</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Наклон вперёд(см)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11 и больше</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0.5 до 10.5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0 до -10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-10.5 до -20.5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-21 и меньше</w:t>
            </w:r>
          </w:p>
        </w:tc>
      </w:tr>
    </w:tbl>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Контрольно-переводные испытания по годам обучения   для девушек представлены в таблице</w:t>
      </w:r>
    </w:p>
    <w:tbl>
      <w:tblPr>
        <w:tblStyle w:val="aa"/>
        <w:tblW w:w="0" w:type="auto"/>
        <w:tblLook w:val="04A0"/>
      </w:tblPr>
      <w:tblGrid>
        <w:gridCol w:w="445"/>
        <w:gridCol w:w="2696"/>
        <w:gridCol w:w="571"/>
        <w:gridCol w:w="732"/>
        <w:gridCol w:w="810"/>
        <w:gridCol w:w="698"/>
        <w:gridCol w:w="758"/>
        <w:gridCol w:w="922"/>
        <w:gridCol w:w="704"/>
        <w:gridCol w:w="815"/>
        <w:gridCol w:w="704"/>
      </w:tblGrid>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упражнения</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оце</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нка</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возрастные группы</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gridSpan w:val="3"/>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начальная подготовка</w:t>
            </w:r>
          </w:p>
        </w:tc>
        <w:tc>
          <w:tcPr>
            <w:tcW w:w="0" w:type="auto"/>
            <w:gridSpan w:val="5"/>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учебно- тренировочный этап</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нп-1г.о.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нп-2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нп-3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утг-1г.о.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утг-2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утг-3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утг-4 г.о.</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утг-5 г.о.</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Бег с изменением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направления    92 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(«Ёлочка»)</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32.0и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28.5 и м.</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29.1</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29.7</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30.3</w:t>
            </w:r>
          </w:p>
        </w:tc>
      </w:tr>
      <w:tr w:rsidR="004D380B" w:rsidRPr="007C2D61" w:rsidTr="007C2D61">
        <w:trPr>
          <w:trHeight w:val="570"/>
        </w:trPr>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34.1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32.9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30.4 и б.</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Челночный бег</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 по 5 метров</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12.6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11.7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11.7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11.5и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11.3 и м.</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11.7</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12.1</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13.7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13.3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12.6 и б.</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Метание мяча(1кг.) стоя</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на месте из-за головы</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2-мя руками(метр)</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 и б.</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4.4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5.9 и м.</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бег  30 м.</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(сек.)</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5.6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5.3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4.8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4.5 и м.</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7.6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7.2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6.6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6.1 и б.</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Прыжок в длину</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 места(см)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200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215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235 и б.</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215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215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125и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140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195 и м.</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Прыжок вверх</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 Абалакову</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35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45и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49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51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54 и б.</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54 и б.</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46</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42</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22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25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29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33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38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41 и 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41 и м.</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Поднимание туловища(количество раз)</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9</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11</w:t>
            </w:r>
          </w:p>
        </w:tc>
      </w:tr>
      <w:tr w:rsidR="004D380B" w:rsidRPr="007C2D61" w:rsidTr="007C2D61">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0" w:type="auto"/>
            <w:vMerge w:val="restart"/>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Наклон вперёд(см)</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16 и больше</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5.5 до 15.5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-5 до +5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-5.5 до -15</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0" w:type="auto"/>
            <w:gridSpan w:val="8"/>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от -16 и меньше</w:t>
            </w:r>
          </w:p>
        </w:tc>
      </w:tr>
    </w:tbl>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Физическая подготовка</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1.  </w:t>
      </w:r>
      <w:r w:rsidRPr="007C2D61">
        <w:rPr>
          <w:rStyle w:val="a6"/>
          <w:rFonts w:ascii="Times New Roman" w:hAnsi="Times New Roman" w:cs="Times New Roman"/>
          <w:b/>
          <w:bCs/>
          <w:sz w:val="24"/>
          <w:szCs w:val="24"/>
        </w:rPr>
        <w:t>Бег 30  м</w:t>
      </w:r>
      <w:r w:rsidRPr="007C2D61">
        <w:rPr>
          <w:rFonts w:ascii="Times New Roman" w:hAnsi="Times New Roman" w:cs="Times New Roman"/>
          <w:sz w:val="24"/>
          <w:szCs w:val="24"/>
        </w:rPr>
        <w:t>.  Испытание проводится по общепринятой методике, старт высокий («стойка волейболиста»).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w:t>
      </w:r>
      <w:r w:rsidRPr="007C2D61">
        <w:rPr>
          <w:rStyle w:val="a6"/>
          <w:rFonts w:ascii="Times New Roman" w:hAnsi="Times New Roman" w:cs="Times New Roman"/>
          <w:b/>
          <w:bCs/>
          <w:sz w:val="24"/>
          <w:szCs w:val="24"/>
        </w:rPr>
        <w:t>.  Бег  30  м:  5  x  6  м</w:t>
      </w:r>
      <w:r w:rsidRPr="007C2D61">
        <w:rPr>
          <w:rFonts w:ascii="Times New Roman" w:hAnsi="Times New Roman" w:cs="Times New Roman"/>
          <w:sz w:val="24"/>
          <w:szCs w:val="24"/>
        </w:rPr>
        <w:t>.  На  расстоянии  6  м  чертятся  две  линии  -  стартовая  и контрольная. По зрительному сигналу учащийся бежит, преодолевая расстояние 6 м пять  раз.  При  изменении  направления  движения,  обе  ноги  испытуемого  должны пересечь линию.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3.  </w:t>
      </w:r>
      <w:r w:rsidRPr="007C2D61">
        <w:rPr>
          <w:rStyle w:val="a6"/>
          <w:rFonts w:ascii="Times New Roman" w:hAnsi="Times New Roman" w:cs="Times New Roman"/>
          <w:b/>
          <w:bCs/>
          <w:sz w:val="24"/>
          <w:szCs w:val="24"/>
        </w:rPr>
        <w:t>Бег  92  м</w:t>
      </w:r>
      <w:r w:rsidRPr="007C2D61">
        <w:rPr>
          <w:rFonts w:ascii="Times New Roman" w:hAnsi="Times New Roman" w:cs="Times New Roman"/>
          <w:sz w:val="24"/>
          <w:szCs w:val="24"/>
        </w:rPr>
        <w:t>  в  пределах  границ  волейбольной  площадки.  На  волейбольной площадке  расположить  7  набивных  (1  кг)  мячей,  мяч  №  7  на  расстоянии  1  м  от лицевой  линии.  Спортсмен  располагается  за  лицевой  линией.  По  сигналу  он начинает бег, касаясь мячей поочередно(№ 1, 2, 3, 4, 5, 6), каждый раз возвращаясь и касаясь мяча за лицевой линией (№ 7). Время фиксируется секундомером.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4.  </w:t>
      </w:r>
      <w:r w:rsidRPr="007C2D61">
        <w:rPr>
          <w:rStyle w:val="a6"/>
          <w:rFonts w:ascii="Times New Roman" w:hAnsi="Times New Roman" w:cs="Times New Roman"/>
          <w:b/>
          <w:bCs/>
          <w:sz w:val="24"/>
          <w:szCs w:val="24"/>
        </w:rPr>
        <w:t>Прыжок  вверх  с  места</w:t>
      </w:r>
      <w:r w:rsidRPr="007C2D61">
        <w:rPr>
          <w:rFonts w:ascii="Times New Roman" w:hAnsi="Times New Roman" w:cs="Times New Roman"/>
          <w:sz w:val="24"/>
          <w:szCs w:val="24"/>
        </w:rPr>
        <w:t>,  отталкиваясь  двумя  ногами.  Для  этой  цели применяется  приспособление  конструкции  В.М.  Абалакова  «Косой  экран»  или другие, позволяющие  измерить  высоту  подъема  общего  центра  масс  при  подскоке вверх. Нельзя отталкиваться и приземляться за пределами квадрата 50x50 см. Число попыток  -  три. Учитывается лучший результат. При проведении испытания должны соблюдаться единые требования (точка отсчета при положении стоя на всей ступне, припрыжке  с  места  -  со  взмахом  рук).  Из  трех  попыток    учитывается  лучший результат.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5.  </w:t>
      </w:r>
      <w:r w:rsidRPr="007C2D61">
        <w:rPr>
          <w:rStyle w:val="a6"/>
          <w:rFonts w:ascii="Times New Roman" w:hAnsi="Times New Roman" w:cs="Times New Roman"/>
          <w:b/>
          <w:bCs/>
          <w:sz w:val="24"/>
          <w:szCs w:val="24"/>
        </w:rPr>
        <w:t>Прыжок  в  длину  с  места</w:t>
      </w:r>
      <w:r w:rsidRPr="007C2D61">
        <w:rPr>
          <w:rFonts w:ascii="Times New Roman" w:hAnsi="Times New Roman" w:cs="Times New Roman"/>
          <w:sz w:val="24"/>
          <w:szCs w:val="24"/>
        </w:rPr>
        <w:t>.  Замер  делается  от  контрольной  линии  до ближайшего  к  ней  следа  испытуемого  при  приземлении.  Из  трех  попыток учитывается лучший результат.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6. </w:t>
      </w:r>
      <w:r w:rsidRPr="007C2D61">
        <w:rPr>
          <w:rStyle w:val="a6"/>
          <w:rFonts w:ascii="Times New Roman" w:hAnsi="Times New Roman" w:cs="Times New Roman"/>
          <w:b/>
          <w:bCs/>
          <w:sz w:val="24"/>
          <w:szCs w:val="24"/>
        </w:rPr>
        <w:t>Метание набивного мяча массой I кг из-за головы двумя руками</w:t>
      </w:r>
      <w:r w:rsidRPr="007C2D61">
        <w:rPr>
          <w:rFonts w:ascii="Times New Roman" w:hAnsi="Times New Roman" w:cs="Times New Roman"/>
          <w:sz w:val="24"/>
          <w:szCs w:val="24"/>
        </w:rPr>
        <w:t xml:space="preserve"> </w:t>
      </w:r>
      <w:r w:rsidRPr="007C2D61">
        <w:rPr>
          <w:rStyle w:val="a6"/>
          <w:rFonts w:ascii="Times New Roman" w:hAnsi="Times New Roman" w:cs="Times New Roman"/>
          <w:b/>
          <w:bCs/>
          <w:sz w:val="24"/>
          <w:szCs w:val="24"/>
        </w:rPr>
        <w:t>стоя</w:t>
      </w:r>
      <w:r w:rsidRPr="007C2D61">
        <w:rPr>
          <w:rFonts w:ascii="Times New Roman" w:hAnsi="Times New Roman" w:cs="Times New Roman"/>
          <w:sz w:val="24"/>
          <w:szCs w:val="24"/>
        </w:rPr>
        <w:t>. Метание с места.  Испытуемый  стоит  у  линии,  одна  нога  впереди,  держа  мяч  двумя  руками внизу перед собой. Поднимая мяч  вверх, производится замах назад за голову и тут же  сразу  бросок  вперед.</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7.</w:t>
      </w:r>
      <w:r w:rsidRPr="007C2D61">
        <w:rPr>
          <w:rStyle w:val="a6"/>
          <w:rFonts w:ascii="Times New Roman" w:hAnsi="Times New Roman" w:cs="Times New Roman"/>
          <w:b/>
          <w:bCs/>
          <w:sz w:val="24"/>
          <w:szCs w:val="24"/>
        </w:rPr>
        <w:t>Поднимание туловища</w:t>
      </w:r>
      <w:r w:rsidRPr="007C2D61">
        <w:rPr>
          <w:rFonts w:ascii="Times New Roman" w:hAnsi="Times New Roman" w:cs="Times New Roman"/>
          <w:sz w:val="24"/>
          <w:szCs w:val="24"/>
        </w:rPr>
        <w:t>. Выполняется в паре с партнером. Исходное положение – лежа на спине, ноги согнуты в коленях и расположены близко от ягодиц, стопы прижаты к поверхности, руки скрещены за головой, либо перед грудью. Выполнять поднимание туловища ,касаясь грудью до коленей.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8.</w:t>
      </w:r>
      <w:r w:rsidRPr="007C2D61">
        <w:rPr>
          <w:rStyle w:val="a6"/>
          <w:rFonts w:ascii="Times New Roman" w:hAnsi="Times New Roman" w:cs="Times New Roman"/>
          <w:b/>
          <w:bCs/>
          <w:sz w:val="24"/>
          <w:szCs w:val="24"/>
        </w:rPr>
        <w:t>Наклон вперёд.</w:t>
      </w:r>
      <w:r w:rsidRPr="007C2D61">
        <w:rPr>
          <w:rFonts w:ascii="Times New Roman" w:hAnsi="Times New Roman" w:cs="Times New Roman"/>
          <w:sz w:val="24"/>
          <w:szCs w:val="24"/>
        </w:rPr>
        <w:t xml:space="preserve"> Наклон вперед из положения стоя с прямыми ногами выполняется из исходного положения: </w:t>
      </w:r>
      <w:r w:rsidRPr="007C2D61">
        <w:rPr>
          <w:rFonts w:ascii="Times New Roman" w:hAnsi="Times New Roman" w:cs="Times New Roman"/>
          <w:sz w:val="24"/>
          <w:szCs w:val="24"/>
        </w:rPr>
        <w:br/>
        <w:t>стоя на гимнастической скамье, ноги выпрямлены в коленях, ступни ног расположены параллельно на ширине 10 — 15 см. </w:t>
      </w:r>
      <w:r w:rsidRPr="007C2D61">
        <w:rPr>
          <w:rFonts w:ascii="Times New Roman" w:hAnsi="Times New Roman" w:cs="Times New Roman"/>
          <w:sz w:val="24"/>
          <w:szCs w:val="24"/>
        </w:rPr>
        <w:br/>
        <w:t>Обучающийся выступает в спортивной форме, позволяющей спортивным судьям определять выпрямление ног в коленях. При выполнении упражнения на гимнастической скамье обучающийся по команде выполняет два предварительных наклона, ладони двигаются вдоль линейки измерения. </w:t>
      </w:r>
      <w:r w:rsidRPr="007C2D61">
        <w:rPr>
          <w:rFonts w:ascii="Times New Roman" w:hAnsi="Times New Roman" w:cs="Times New Roman"/>
          <w:sz w:val="24"/>
          <w:szCs w:val="24"/>
        </w:rPr>
        <w:br/>
        <w:t>При третьем наклоне участник максимально наклоняется и удерживает касание линейки измерения в течение 2 с.</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4.3.2 Контрольные  нормативы по   технико – тактической и интегральной  подготовке</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tbl>
      <w:tblPr>
        <w:tblStyle w:val="aa"/>
        <w:tblW w:w="0" w:type="auto"/>
        <w:tblLook w:val="04A0"/>
      </w:tblPr>
      <w:tblGrid>
        <w:gridCol w:w="323"/>
        <w:gridCol w:w="2465"/>
        <w:gridCol w:w="963"/>
        <w:gridCol w:w="1211"/>
        <w:gridCol w:w="856"/>
        <w:gridCol w:w="909"/>
        <w:gridCol w:w="1389"/>
        <w:gridCol w:w="1496"/>
        <w:gridCol w:w="243"/>
      </w:tblGrid>
      <w:tr w:rsidR="004D380B" w:rsidRPr="007C2D61" w:rsidTr="007C2D61">
        <w:tc>
          <w:tcPr>
            <w:tcW w:w="8760" w:type="dxa"/>
            <w:gridSpan w:val="8"/>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                   Техническая подготовка (в учебно-тренировочных группах)</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vMerge w:val="restart"/>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w:t>
            </w:r>
          </w:p>
        </w:tc>
        <w:tc>
          <w:tcPr>
            <w:tcW w:w="3765" w:type="dxa"/>
            <w:vMerge w:val="restart"/>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Содержание требований</w:t>
            </w:r>
          </w:p>
        </w:tc>
        <w:tc>
          <w:tcPr>
            <w:tcW w:w="2550" w:type="dxa"/>
            <w:gridSpan w:val="4"/>
            <w:vMerge w:val="restart"/>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Переводные             (на конец года)</w:t>
            </w:r>
          </w:p>
        </w:tc>
        <w:tc>
          <w:tcPr>
            <w:tcW w:w="1980" w:type="dxa"/>
            <w:gridSpan w:val="2"/>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       Выпускные</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rPr>
          <w:trHeight w:val="405"/>
        </w:trPr>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gridSpan w:val="4"/>
            <w:vMerge/>
            <w:hideMark/>
          </w:tcPr>
          <w:p w:rsidR="004D380B" w:rsidRPr="007C2D61" w:rsidRDefault="004D380B" w:rsidP="007C2D61">
            <w:pPr>
              <w:jc w:val="both"/>
              <w:rPr>
                <w:rFonts w:ascii="Times New Roman" w:hAnsi="Times New Roman" w:cs="Times New Roman"/>
                <w:sz w:val="24"/>
                <w:szCs w:val="24"/>
              </w:rPr>
            </w:pPr>
          </w:p>
        </w:tc>
        <w:tc>
          <w:tcPr>
            <w:tcW w:w="1980" w:type="dxa"/>
            <w:gridSpan w:val="2"/>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             5 год</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rPr>
          <w:trHeight w:val="270"/>
        </w:trPr>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gridSpan w:val="4"/>
            <w:vMerge/>
            <w:hideMark/>
          </w:tcPr>
          <w:p w:rsidR="004D380B" w:rsidRPr="007C2D61" w:rsidRDefault="004D380B" w:rsidP="007C2D61">
            <w:pPr>
              <w:jc w:val="both"/>
              <w:rPr>
                <w:rFonts w:ascii="Times New Roman" w:hAnsi="Times New Roman" w:cs="Times New Roman"/>
                <w:sz w:val="24"/>
                <w:szCs w:val="24"/>
              </w:rPr>
            </w:pPr>
          </w:p>
        </w:tc>
        <w:tc>
          <w:tcPr>
            <w:tcW w:w="990" w:type="dxa"/>
            <w:vMerge w:val="restart"/>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связующие</w:t>
            </w:r>
          </w:p>
        </w:tc>
        <w:tc>
          <w:tcPr>
            <w:tcW w:w="990" w:type="dxa"/>
            <w:vMerge w:val="restart"/>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нападающие</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1 год</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2 год</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3 год</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4 год</w:t>
            </w: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vMerge/>
            <w:hideMark/>
          </w:tcPr>
          <w:p w:rsidR="004D380B" w:rsidRPr="007C2D61" w:rsidRDefault="004D380B" w:rsidP="007C2D61">
            <w:pPr>
              <w:jc w:val="both"/>
              <w:rPr>
                <w:rFonts w:ascii="Times New Roman" w:hAnsi="Times New Roman" w:cs="Times New Roman"/>
                <w:sz w:val="24"/>
                <w:szCs w:val="24"/>
              </w:rPr>
            </w:pP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Вторая передача на точность из                 зоны 2 в зону 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Из зоны 3 в зону 2(стоя спиной по направлению)</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Через сетку из зоны 3 в зону 4 в прыжке</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передачи сверху у стены, стоя лицом и спиной :                       девушки                                 юноши</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3  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4       5</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5     6</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5         6</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6                7</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5            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Подача на точность:                       - верхняя прямая в правую половину площадки                        - верхняя прямая в зону 4-5              - подача в прыжке </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3 </w:t>
            </w:r>
          </w:p>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4                           -       -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5</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3      -</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4         3</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4         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нападающий удар прямой из зоны 4 в зону 5 и 6</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Первая передача на точность (приём) из зоны 6 в зону 3</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8</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Блокирование нападающего удара по диагонали из зоны 4(2)</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8760" w:type="dxa"/>
            <w:gridSpan w:val="8"/>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             Тактическая подготовка (в учебно-тренировочных группах)</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Вторая передача на точность из                 зоны 3 в зону 4 (стоя спиной)</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нападающий удар или «скидка» в зависимости от того, поставлен блок или нет</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Командные действия: приём подачи, вторая передача из зоны 3 в зону 4(2) и н/у</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Одиночное блокирование ударов из зоны 4,3 и 2 со второй передачи</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Командные действия : после подачи организация защиты по системе «углом вперед» (углом назад)</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7</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8760" w:type="dxa"/>
            <w:gridSpan w:val="8"/>
            <w:hideMark/>
          </w:tcPr>
          <w:p w:rsidR="004D380B" w:rsidRPr="007C2D61" w:rsidRDefault="004D380B" w:rsidP="007C2D61">
            <w:pPr>
              <w:jc w:val="both"/>
              <w:rPr>
                <w:rFonts w:ascii="Times New Roman" w:hAnsi="Times New Roman" w:cs="Times New Roman"/>
                <w:sz w:val="24"/>
                <w:szCs w:val="24"/>
              </w:rPr>
            </w:pPr>
            <w:r w:rsidRPr="007C2D61">
              <w:rPr>
                <w:rStyle w:val="a5"/>
                <w:rFonts w:ascii="Times New Roman" w:hAnsi="Times New Roman" w:cs="Times New Roman"/>
                <w:sz w:val="24"/>
                <w:szCs w:val="24"/>
              </w:rPr>
              <w:t>                                       Интегральная подготовка</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ПЕРЕКЛЮЧЕНИЯ:                         - нападающий удар-блокирование – блокирование – вторая передача – переход от  подачи к защитным действиям, после защитных - к нападающим;</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    -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5      5     3</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6     6    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6           7          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7            6           4</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Потери подач в игре, %</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20</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Эффективность нападения, %          - выигрыш                                           - проигрыш</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    -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40 30</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4025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35     25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40      20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Полезное блокирование, %</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30</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35</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40</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5</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Ошибки при приёме подачи, %</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18</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12</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r w:rsidR="004D380B" w:rsidRPr="007C2D61" w:rsidTr="007C2D61">
        <w:tc>
          <w:tcPr>
            <w:tcW w:w="4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6</w:t>
            </w:r>
          </w:p>
        </w:tc>
        <w:tc>
          <w:tcPr>
            <w:tcW w:w="376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Соревновательные нагрузки:          - общее количество игр в году        – из них календарных</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      -</w:t>
            </w:r>
          </w:p>
        </w:tc>
        <w:tc>
          <w:tcPr>
            <w:tcW w:w="705"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48  22</w:t>
            </w:r>
          </w:p>
        </w:tc>
        <w:tc>
          <w:tcPr>
            <w:tcW w:w="57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5424</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60     26</w:t>
            </w:r>
          </w:p>
        </w:tc>
        <w:tc>
          <w:tcPr>
            <w:tcW w:w="990" w:type="dxa"/>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60      26</w:t>
            </w:r>
          </w:p>
        </w:tc>
        <w:tc>
          <w:tcPr>
            <w:tcW w:w="0" w:type="auto"/>
            <w:hideMark/>
          </w:tcPr>
          <w:p w:rsidR="004D380B" w:rsidRPr="007C2D61" w:rsidRDefault="004D380B" w:rsidP="007C2D61">
            <w:pPr>
              <w:jc w:val="both"/>
              <w:rPr>
                <w:rFonts w:ascii="Times New Roman" w:hAnsi="Times New Roman" w:cs="Times New Roman"/>
                <w:sz w:val="24"/>
                <w:szCs w:val="24"/>
              </w:rPr>
            </w:pPr>
            <w:r w:rsidRPr="007C2D61">
              <w:rPr>
                <w:rFonts w:ascii="Times New Roman" w:hAnsi="Times New Roman" w:cs="Times New Roman"/>
                <w:sz w:val="24"/>
                <w:szCs w:val="24"/>
              </w:rPr>
              <w:t> </w:t>
            </w:r>
          </w:p>
        </w:tc>
      </w:tr>
    </w:tbl>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w:t>
      </w:r>
      <w:r w:rsidRPr="007C2D61">
        <w:rPr>
          <w:rStyle w:val="a6"/>
          <w:rFonts w:ascii="Times New Roman" w:hAnsi="Times New Roman" w:cs="Times New Roman"/>
          <w:b/>
          <w:bCs/>
          <w:sz w:val="24"/>
          <w:szCs w:val="24"/>
        </w:rPr>
        <w:t>.  Испытания  па  точность  второй  передачи</w:t>
      </w:r>
      <w:r w:rsidRPr="007C2D61">
        <w:rPr>
          <w:rFonts w:ascii="Times New Roman" w:hAnsi="Times New Roman" w:cs="Times New Roman"/>
          <w:sz w:val="24"/>
          <w:szCs w:val="24"/>
        </w:rPr>
        <w:t>.  В  испытаниях  создаются условия, при которых можно получить количественный результат: устанавливаются ограничители  расстояния  и  высоты  передачи  -  рейки,  цветные  ленты,  обручи, наносятся  линии.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передачах  из  зоны  3  в  зону  4  расстояние  передачи  3 -3,5  м, высота ограничителей 3 м, расстояние от сетки не более 1,5м. Если устанавливаются мишени  (обруч,  «маяк»),  их  высота  над  сеткой  30-40  см,  расстояние  от  боковой линии 1 м и 20-30 см от сетки.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передаче из зоны 2 в зону 4 расстояние передачи 5-6  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Каждый  учащийся  выполняет  5  попыток:  учитываются  количество  передач, отвечающих  требованиям  в  испытании,  а  также  качество  исполнения  передачи (передача с нарушением правил игры не засчитывается).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2.  </w:t>
      </w:r>
      <w:r w:rsidRPr="007C2D61">
        <w:rPr>
          <w:rStyle w:val="a6"/>
          <w:rFonts w:ascii="Times New Roman" w:hAnsi="Times New Roman" w:cs="Times New Roman"/>
          <w:b/>
          <w:bCs/>
          <w:sz w:val="24"/>
          <w:szCs w:val="24"/>
        </w:rPr>
        <w:t>Испытания  в  передачах  сверху  у  стены,  стоя  лицом  и  спиной (чередование</w:t>
      </w:r>
      <w:r w:rsidRPr="007C2D61">
        <w:rPr>
          <w:rFonts w:ascii="Times New Roman" w:hAnsi="Times New Roman" w:cs="Times New Roman"/>
          <w:sz w:val="24"/>
          <w:szCs w:val="24"/>
        </w:rPr>
        <w:t>).  Учащийся располагается на расстоянии 3 м от стены, на высоте 4 м на степе делается контрольная линия  -  надо стремиться выдерживать расстояние от стены  и  высоту  передач.  Учащийся  подбрасывает  мяч  над  собой  и  передачей посылает  его  в  стену,  выполняет  передачу  над  собой  и  поворачивается  на  180° (спиной  к  стене),  выполняет  передачу,  стоя  спиной,  поворачивается  кругом, выполняет  передачу,  стоя  лицом  к  стене  и  т.д.  Передачи,  стоя  лицом  над  собой  и стоя спиной, составляют одну серию. Учитывается максимальное количество серий. Устанавливается минимальное число серий для каждого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w:t>
      </w:r>
      <w:r w:rsidRPr="007C2D61">
        <w:rPr>
          <w:rStyle w:val="a6"/>
          <w:rFonts w:ascii="Times New Roman" w:hAnsi="Times New Roman" w:cs="Times New Roman"/>
          <w:b/>
          <w:bCs/>
          <w:sz w:val="24"/>
          <w:szCs w:val="24"/>
        </w:rPr>
        <w:t>.  Испытания на точности  подач.</w:t>
      </w:r>
      <w:r w:rsidRPr="007C2D61">
        <w:rPr>
          <w:rFonts w:ascii="Times New Roman" w:hAnsi="Times New Roman" w:cs="Times New Roman"/>
          <w:sz w:val="24"/>
          <w:szCs w:val="24"/>
        </w:rPr>
        <w:t>  Основные  требования: при  качественном техническом  исполнении  заданного  способа  подачи  послать  мяч  в  определенном направлении  -  в определенный участок площадки. Эти участки следующие: правая (левая) половина площадки, зона 4-5 (1-2), площадь у боковых линий в зонах 5-4 (1-2)  размером  6x2  м,  в  зоне  6  у  лицевой  линии  размером  3x3  м.  Каждый  учащийся выполняет 5 попыток.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4.  </w:t>
      </w:r>
      <w:r w:rsidRPr="007C2D61">
        <w:rPr>
          <w:rStyle w:val="a6"/>
          <w:rFonts w:ascii="Times New Roman" w:hAnsi="Times New Roman" w:cs="Times New Roman"/>
          <w:b/>
          <w:bCs/>
          <w:sz w:val="24"/>
          <w:szCs w:val="24"/>
        </w:rPr>
        <w:t>Испытания  на  точность  нападающих  ударов</w:t>
      </w:r>
      <w:r w:rsidRPr="007C2D61">
        <w:rPr>
          <w:rFonts w:ascii="Times New Roman" w:hAnsi="Times New Roman" w:cs="Times New Roman"/>
          <w:sz w:val="24"/>
          <w:szCs w:val="24"/>
        </w:rPr>
        <w:t>.  Требования  в  этих испытаниях  сводятся  к  тому,  чтобы  качественно  в  техническом  исполнении произвести  тот  или  иной  нападающий  удар,  учащиеся  могли  достаточно  сильно послать мяч с определенной точностью.</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ударах из зоны 4 в зоны 4-5 площадь попадания  ограничивается  лицевой,  боковой  линиями  и  линией  нападения,  на расстоянии 3 м от боковой.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При ударах с переводом площадь ограничена боковой линией  и  линией,  параллельной  ей  на  расстоянии  2  м.  Если  удар  из  зоны  4,  то  в зонах 1-2, при ударах из зоны 2  -  в зонах 4-5. Каждый учащийся должен выполнить 5 попыток.</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5.  </w:t>
      </w:r>
      <w:r w:rsidRPr="007C2D61">
        <w:rPr>
          <w:rStyle w:val="a6"/>
          <w:rFonts w:ascii="Times New Roman" w:hAnsi="Times New Roman" w:cs="Times New Roman"/>
          <w:b/>
          <w:bCs/>
          <w:sz w:val="24"/>
          <w:szCs w:val="24"/>
        </w:rPr>
        <w:t>Испытания  на  точность  первой  передачи  (прием  мяча).</w:t>
      </w:r>
      <w:r w:rsidRPr="007C2D61">
        <w:rPr>
          <w:rFonts w:ascii="Times New Roman" w:hAnsi="Times New Roman" w:cs="Times New Roman"/>
          <w:sz w:val="24"/>
          <w:szCs w:val="24"/>
        </w:rPr>
        <w:t>  Испытания преследуют  цель  определить  степень  владения  навыками  приема  подачи. Выполняется подача, нацеленная на зону, где расположен испытуемый. Только при этом условии идут в зачет попытки.  Принимая  мяч  в  зоне  6  (5),  учащийся  должен направить его через ленту, натянутую на расстоянии 1,5 м от сетки и на высоте 3 м, в зону  3 или 2. Вместо  ленты  можно  установить  рейку.  Очень хорошо  установить  на  площадке обод  диаметром 2 м на высоте 1,5  м, который  и будет служить мишенью. Каждому  учащемуся дается 5 попыток, для 15-16 лет  -  8. Подачи в группах начальной подготовки нижние, с 12-14 лет - верхние, в 15-16 лет -планирующие. Учитываются количество попаданий и качество выполнения.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6.  </w:t>
      </w:r>
      <w:r w:rsidRPr="007C2D61">
        <w:rPr>
          <w:rStyle w:val="a6"/>
          <w:rFonts w:ascii="Times New Roman" w:hAnsi="Times New Roman" w:cs="Times New Roman"/>
          <w:b/>
          <w:bCs/>
          <w:sz w:val="24"/>
          <w:szCs w:val="24"/>
        </w:rPr>
        <w:t>Испытания  в  блокировании</w:t>
      </w:r>
      <w:r w:rsidRPr="007C2D61">
        <w:rPr>
          <w:rFonts w:ascii="Times New Roman" w:hAnsi="Times New Roman" w:cs="Times New Roman"/>
          <w:sz w:val="24"/>
          <w:szCs w:val="24"/>
        </w:rPr>
        <w:t>.  При  одиночном  блокировании  учащийся располагается  в  зоне  3  и  в  момент  передачи  на  удар  выходит  в соответствующую зону для постановки блока. Направление удара известно, высота передачи на удар тоже. Дается 5 попыток каждому занимающемуся.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Тактическая подготовка</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1.  </w:t>
      </w:r>
      <w:r w:rsidRPr="007C2D61">
        <w:rPr>
          <w:rStyle w:val="a6"/>
          <w:rFonts w:ascii="Times New Roman" w:hAnsi="Times New Roman" w:cs="Times New Roman"/>
          <w:b/>
          <w:bCs/>
          <w:sz w:val="24"/>
          <w:szCs w:val="24"/>
        </w:rPr>
        <w:t>Действия  при  второй  передаче,  стоя  и  в  прыжке</w:t>
      </w:r>
      <w:r w:rsidRPr="007C2D61">
        <w:rPr>
          <w:rFonts w:ascii="Times New Roman" w:hAnsi="Times New Roman" w:cs="Times New Roman"/>
          <w:sz w:val="24"/>
          <w:szCs w:val="24"/>
        </w:rPr>
        <w:t>.  Расположение испытуемого в зоне 3 (или на границе с зоной 3). Сигналом служат: положение рук тренера (учащегося) за сеткой, звуковой сигнал (команда,  свисток).  Мяч  первой  передачей  игроком  посылается  из глубины площадки. Сигнал подается в тот момент, когда мяч начинает опускаться вниз. Задания следуют в различном порядке. Даются 6 попыток (примерно поровну в  каждую  зону).  Учитываются  количество  правильно  выполненных  заданий  и точность передачи с соблюдением правил игры.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2.  </w:t>
      </w:r>
      <w:r w:rsidRPr="007C2D61">
        <w:rPr>
          <w:rStyle w:val="a6"/>
          <w:rFonts w:ascii="Times New Roman" w:hAnsi="Times New Roman" w:cs="Times New Roman"/>
          <w:b/>
          <w:bCs/>
          <w:sz w:val="24"/>
          <w:szCs w:val="24"/>
        </w:rPr>
        <w:t>Действия  при  нападающих  ударах</w:t>
      </w:r>
      <w:r w:rsidRPr="007C2D61">
        <w:rPr>
          <w:rFonts w:ascii="Times New Roman" w:hAnsi="Times New Roman" w:cs="Times New Roman"/>
          <w:sz w:val="24"/>
          <w:szCs w:val="24"/>
        </w:rPr>
        <w:t>.  Нападающий  удар  или  «скидка» (передача через сетку в прыжке) в зависимости от того, поставлен «блок» или пет. Блок имитируется специальными приспособлениями (типа «механический блок» и др.) «Блокировать» может партнер, стоя на подставке. «Блок» появляется во время отталкивания  нападающего  при  прыжке.  Учитываются  количество  правильно выполненных заданий и точность полета мяча.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w:t>
      </w:r>
      <w:r w:rsidRPr="007C2D61">
        <w:rPr>
          <w:rStyle w:val="a6"/>
          <w:rFonts w:ascii="Times New Roman" w:hAnsi="Times New Roman" w:cs="Times New Roman"/>
          <w:b/>
          <w:bCs/>
          <w:sz w:val="24"/>
          <w:szCs w:val="24"/>
        </w:rPr>
        <w:t>.  Командные  действия  в  нападении</w:t>
      </w:r>
      <w:r w:rsidRPr="007C2D61">
        <w:rPr>
          <w:rFonts w:ascii="Times New Roman" w:hAnsi="Times New Roman" w:cs="Times New Roman"/>
          <w:sz w:val="24"/>
          <w:szCs w:val="24"/>
        </w:rPr>
        <w:t>.  В  этих  испытаниях  выявляется  умение учащихся  взаимодействовать  в  составе  команды.  Содержание  испытаний составляют действия: прием подачи, вторая передача игроком линии нападения или выходящим с задней линии к сетке и нападающий удар одним из учащихся, другие выполняют  имитацию  удара,  окрестные  перемещения  в  зонах  и  др.  (по  заданию). Характер взаимодействий и условия испытаний представлены в оценочной таблице. Даются 6 попыток. Требования такие же, как при групповых действиях.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4.  </w:t>
      </w:r>
      <w:r w:rsidRPr="007C2D61">
        <w:rPr>
          <w:rStyle w:val="a6"/>
          <w:rFonts w:ascii="Times New Roman" w:hAnsi="Times New Roman" w:cs="Times New Roman"/>
          <w:b/>
          <w:bCs/>
          <w:sz w:val="24"/>
          <w:szCs w:val="24"/>
        </w:rPr>
        <w:t>Действия  при  одиночном  блокировании</w:t>
      </w:r>
      <w:r w:rsidRPr="007C2D61">
        <w:rPr>
          <w:rFonts w:ascii="Times New Roman" w:hAnsi="Times New Roman" w:cs="Times New Roman"/>
          <w:sz w:val="24"/>
          <w:szCs w:val="24"/>
        </w:rPr>
        <w:t>.  Основное  требование  в испытаниях  -  выявить  умение  в  блокировании:  выбор  места,  своевременная постановка рук на пути мяча. Надо определить зону, откуда будет произведен удар (четвертая,  третья  или  вторая),  направление  удара  -  по  диагонали.  Дается  по  10 попыток в каждом испытании (примерно поровну по видам задания). Учитываются количество правильно выполненных заданий и качество блокирования (техническое исполнение).</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5.  </w:t>
      </w:r>
      <w:r w:rsidRPr="007C2D61">
        <w:rPr>
          <w:rStyle w:val="a6"/>
          <w:rFonts w:ascii="Times New Roman" w:hAnsi="Times New Roman" w:cs="Times New Roman"/>
          <w:b/>
          <w:bCs/>
          <w:sz w:val="24"/>
          <w:szCs w:val="24"/>
        </w:rPr>
        <w:t>Командные  действия  в  защите</w:t>
      </w:r>
      <w:r w:rsidRPr="007C2D61">
        <w:rPr>
          <w:rFonts w:ascii="Times New Roman" w:hAnsi="Times New Roman" w:cs="Times New Roman"/>
          <w:sz w:val="24"/>
          <w:szCs w:val="24"/>
        </w:rPr>
        <w:t>.  Основные  требования  -  командные действия при построении защитных действий по системе «углом вперед» и «углом назад». Нападающая команда чередует действия в нападении: удары из различных зон  и  в  разных  направлениях,  обманные  удары  и  «скидки».  Даются  10  попыток  в двух  расстановках,  после  5  попыток  игроки  передней  и  задней  линий  меняются местами. Учитываются количество правильно выполненных действий и ошибки.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Интегральная подготовка</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1. </w:t>
      </w:r>
      <w:r w:rsidRPr="007C2D61">
        <w:rPr>
          <w:rStyle w:val="a6"/>
          <w:rFonts w:ascii="Times New Roman" w:hAnsi="Times New Roman" w:cs="Times New Roman"/>
          <w:b/>
          <w:bCs/>
          <w:sz w:val="24"/>
          <w:szCs w:val="24"/>
        </w:rPr>
        <w:t>Упражнения на переключение в выполнении технических приемов</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Первое</w:t>
      </w:r>
      <w:r w:rsidRPr="007C2D61">
        <w:rPr>
          <w:rFonts w:ascii="Times New Roman" w:hAnsi="Times New Roman" w:cs="Times New Roman"/>
          <w:sz w:val="24"/>
          <w:szCs w:val="24"/>
        </w:rPr>
        <w:t>:  нападающий удар  -  блокирование. Учащийся в зоне 4 (3,2) выполняет  удар определенным способом и в определенном направлении, затем блокирует известные ему способы и направление удара. Один удар и одна постановка блока составляют серию.  Учитываются  точность  нападающего  удара  и  качество  блокирования.                                             </w:t>
      </w:r>
      <w:r w:rsidRPr="007C2D61">
        <w:rPr>
          <w:rStyle w:val="a5"/>
          <w:rFonts w:ascii="Times New Roman" w:hAnsi="Times New Roman" w:cs="Times New Roman"/>
          <w:sz w:val="24"/>
          <w:szCs w:val="24"/>
        </w:rPr>
        <w:t>Второе</w:t>
      </w:r>
      <w:r w:rsidRPr="007C2D61">
        <w:rPr>
          <w:rFonts w:ascii="Times New Roman" w:hAnsi="Times New Roman" w:cs="Times New Roman"/>
          <w:sz w:val="24"/>
          <w:szCs w:val="24"/>
        </w:rPr>
        <w:t xml:space="preserve">: блокирование - вторая передача. Учащийся блокирует в зоне 3 нападающий удар из зоны 4 в диагональном направлении, после чего выполняет вторую передачу в зону 4 или 2 (стоя спиной)  -  по заданию, снова блокирует. Учитывается качество блокирования и второй передачи.                                                                                                                                                    </w:t>
      </w:r>
      <w:r w:rsidRPr="007C2D61">
        <w:rPr>
          <w:rStyle w:val="a5"/>
          <w:rFonts w:ascii="Times New Roman" w:hAnsi="Times New Roman" w:cs="Times New Roman"/>
          <w:sz w:val="24"/>
          <w:szCs w:val="24"/>
        </w:rPr>
        <w:t>Третье</w:t>
      </w:r>
      <w:r w:rsidRPr="007C2D61">
        <w:rPr>
          <w:rFonts w:ascii="Times New Roman" w:hAnsi="Times New Roman" w:cs="Times New Roman"/>
          <w:sz w:val="24"/>
          <w:szCs w:val="24"/>
        </w:rPr>
        <w:t>:  прием  мяча  снизу  двумя  руками  -  верхняя  передача.  Учащийся  в  зоне  2 принимает мяч от скидки из зоны 4 и после этого выполняет верхнюю передачу в зону  4.  Учитываются  качество  приема  и  точность  передачи.  В  каждом  задании необходимо выполнить определенное количество серий.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2.  </w:t>
      </w:r>
      <w:r w:rsidRPr="007C2D61">
        <w:rPr>
          <w:rStyle w:val="a6"/>
          <w:rFonts w:ascii="Times New Roman" w:hAnsi="Times New Roman" w:cs="Times New Roman"/>
          <w:b/>
          <w:bCs/>
          <w:sz w:val="24"/>
          <w:szCs w:val="24"/>
        </w:rPr>
        <w:t>Упражнения  на  переключение  в  тактических  действиях</w:t>
      </w:r>
      <w:r w:rsidRPr="007C2D61">
        <w:rPr>
          <w:rFonts w:ascii="Times New Roman" w:hAnsi="Times New Roman" w:cs="Times New Roman"/>
          <w:sz w:val="24"/>
          <w:szCs w:val="24"/>
        </w:rPr>
        <w:t>.  Испытания направлены на то, чтобы выявить умение учащихся перестраивать свои действия в соответствии с требованиями. Даются два упражнения.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Первое:  учащиеся  располагаются  в  защитной  позиции:  три  у  сетки  -  для блокирования, три - на задней линии. Из зоны 1 игрок выполняет подачу, после чего с противоположной стороны игроки выполняют удары из зон 4 и 2 в диагональном направлении  (с  передачи  из  зоны  3),  затем  по  команде  «доигровка»  бросают  мяч через  сетку  со  стороны  «нападающих».  Защищающиеся  принимают  мяч  и  первой передачей направляют его игроку задней линии, который выходит к сетке (из зоны 1 или  5)  и  выполняет  вторую  передачу  кому-либо  из  трех  игроков  передней  линии. После трех ударов подряд снова блокирование. Выполняются 3 серии, затем линии меняются местами, еще 3 серии: одна подача, два блокирования и три удара в одной серии.  Учитываются  правильность  выполнения  действий  и  техническое  качество исполнения.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Второе:  после  приема  подачи  команда  разыгрывает  мяч  в  нападении,  после  чего выполняет  защитные  действия  (блокирует  или  страхует).  По  команде  «доигровка» выполняет нападающие удары. Выполняются по три серии в двух расстановках. В одной  серии:  прием  подачи,  нападающий  удар,  два  защитных  действия,  два нападающих  удара.  Учитываются  количество  правильно  выполненных  заданий  и ошибки.</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w:t>
      </w:r>
      <w:r w:rsidRPr="007C2D61">
        <w:rPr>
          <w:rStyle w:val="a6"/>
          <w:rFonts w:ascii="Times New Roman" w:hAnsi="Times New Roman" w:cs="Times New Roman"/>
          <w:b/>
          <w:bCs/>
          <w:sz w:val="24"/>
          <w:szCs w:val="24"/>
        </w:rPr>
        <w:t>.  Определение  эффективности  игровых  действий</w:t>
      </w:r>
      <w:r w:rsidRPr="007C2D61">
        <w:rPr>
          <w:rFonts w:ascii="Times New Roman" w:hAnsi="Times New Roman" w:cs="Times New Roman"/>
          <w:sz w:val="24"/>
          <w:szCs w:val="24"/>
        </w:rPr>
        <w:t>.  Эффективность  игровых действий  волейболистов  определяется  па  основании  результатов  наблюдений  в календарных и контрольных играх. Для этого применяют различные системы записи игр  (графически,  па  магнитофонную  ленту,  видеокамеру  и  др.).  На  каждого занимающегося  должны  быть  данные  наблюдений  в  нескольких  играх  - календарных  и  контрольных,  главным  образом  в  соревновательном  периоде. Успешное  решение,  задач  подготовки  резервов  волейболистов  высших  разрядов, невозможно без соревновательной практики, без участия в соревнованиях. Каждый занимающийся  должен  участвовать  в  определенном  количестве  соревнований.  В разделах  интегральной  подготовки  указано  количество  соревнований  (игр)  па каждый  год  в  системе  многолетней  подготовки.  Этот  минимум  должен  быть обеспечен для каждого занимающегося.</w:t>
      </w:r>
    </w:p>
    <w:p w:rsidR="007C2D61" w:rsidRDefault="007C2D61" w:rsidP="007C2D61">
      <w:pPr>
        <w:spacing w:after="0" w:line="240" w:lineRule="auto"/>
        <w:jc w:val="both"/>
        <w:rPr>
          <w:rFonts w:ascii="Times New Roman" w:hAnsi="Times New Roman" w:cs="Times New Roman"/>
          <w:sz w:val="24"/>
          <w:szCs w:val="24"/>
        </w:rPr>
      </w:pPr>
    </w:p>
    <w:p w:rsidR="007C2D61" w:rsidRPr="007C2D61" w:rsidRDefault="007C2D61" w:rsidP="007C2D61">
      <w:pPr>
        <w:spacing w:after="0" w:line="240" w:lineRule="auto"/>
        <w:jc w:val="both"/>
        <w:rPr>
          <w:rFonts w:ascii="Times New Roman" w:hAnsi="Times New Roman" w:cs="Times New Roman"/>
          <w:sz w:val="24"/>
          <w:szCs w:val="24"/>
        </w:rPr>
      </w:pPr>
    </w:p>
    <w:p w:rsidR="00FE1F52" w:rsidRPr="00FE1F52" w:rsidRDefault="004D380B" w:rsidP="007C2D61">
      <w:pPr>
        <w:spacing w:after="0" w:line="240" w:lineRule="auto"/>
        <w:jc w:val="both"/>
        <w:rPr>
          <w:rFonts w:ascii="Times New Roman" w:hAnsi="Times New Roman" w:cs="Times New Roman"/>
          <w:b/>
          <w:bCs/>
          <w:sz w:val="24"/>
          <w:szCs w:val="24"/>
        </w:rPr>
      </w:pPr>
      <w:r w:rsidRPr="007C2D61">
        <w:rPr>
          <w:rStyle w:val="a5"/>
          <w:rFonts w:ascii="Times New Roman" w:hAnsi="Times New Roman" w:cs="Times New Roman"/>
          <w:sz w:val="24"/>
          <w:szCs w:val="24"/>
        </w:rPr>
        <w:t>4.4 ТЕОРЕТИЧЕСКАЯ ПОДГОТОВКА</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Специальные  знания  проверяются  систематически  при  помощи  контрольных бесед во время практических тренировочных занятий, для чего выделяется время (5-10 мин).</w:t>
      </w:r>
    </w:p>
    <w:p w:rsidR="00FE1F52" w:rsidRPr="007C2D61" w:rsidRDefault="00FE1F52"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4.5 ИНСТУКТОРСКАЯ И СУДЕЙСКАЯ ПОДГОТОВКА</w:t>
      </w:r>
    </w:p>
    <w:p w:rsidR="004D380B"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Определяется  уровень  специальных  знаний  по  методике  начального  обучения навыкам  игры  в  волейбол,  методике  тренировки,  правилам  соревнований  и  их организации.  Определяется  уровень  практических  умений  и  навыков  по составлению комплексов упражнений по видам подготовки, проведению отдельных частей  и  всего  тренировочного  занятия,  судейства  учебных  и  календарных  игр, проведения  соревнований.  Эта  работа  осуществляется  на  практических  текущих занятиях,  игровых  тренировках,  контрольных  играх  и  соревнованиях  (других команд). Кроме того, проводятся зачетные занятия.</w:t>
      </w:r>
    </w:p>
    <w:p w:rsidR="00FE1F52" w:rsidRPr="007C2D61" w:rsidRDefault="00FE1F52"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4.6 МИНИМАЛЬНЫЕ ТРЕБОВАНИЯ И КРИТЕРИИ ОЦЕНОК ПРИ ПЕРЕВОДЕ</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1</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Минимальные требования при переводе на этап начальной подготовки  2 г.о</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физическая подготовка не менее 22 баллов (сумма баллов)</w:t>
      </w:r>
      <w:r w:rsidRPr="007C2D61">
        <w:rPr>
          <w:rStyle w:val="a5"/>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2</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Минимальные требования при переводе на этап начальной подготовки  3 г.о.</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физическая подготовка не менее 22 баллов (сумма баллов)</w:t>
      </w:r>
      <w:r w:rsidRPr="007C2D61">
        <w:rPr>
          <w:rStyle w:val="a5"/>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3</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Минимальные требования при переводе на учебно-тренировочный этап 1-го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физическая подготовка не менее 22 баллов (сумма баллов);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техническая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тактическая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4. Минимальные требования при переводе на учебно-тренировочный этап 2-го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физическая подготовка  не менее 22 баллов (сумма баллов);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техническая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-тактическая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спортивный разряд – 3 юношеский;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5</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Минимальные требования при переводе на учебно-тренировочный этап 3- 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физическая подготовка не менее 27 баллов (сумма баллов);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техническая подготовка не менее 5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-тактическая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-интегральная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спортивный разряд – 2 юношеский;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6</w:t>
      </w: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Минимальные требования при переводе на учебно-тренировочный этап 4- 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физическая подготовка не менее 27 баллов (сумма баллов);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техническая подготовка не менее 5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-тактическая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-интегральная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спортивный разряд – 3 взрослый;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7. Минимальные требования при переводе на учебно-тренировочный этап 5- го года обучения:</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физическая подготовка не менее 27 баллов (сумма баллов);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 xml:space="preserve">- </w:t>
      </w:r>
      <w:r w:rsidRPr="007C2D61">
        <w:rPr>
          <w:rFonts w:ascii="Times New Roman" w:hAnsi="Times New Roman" w:cs="Times New Roman"/>
          <w:sz w:val="24"/>
          <w:szCs w:val="24"/>
        </w:rPr>
        <w:t>техническая подготовка не менее 5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-тактическая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-интегральная подготовка не менее  4 баллов (средний балл);</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спортивный разряд – 3 взрослый;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8 .При переводе обучающихся из спортивно-оздоровительной группы принимаются нормативы того года обучения, на который они переводятся</w:t>
      </w: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xml:space="preserve">  </w:t>
      </w:r>
      <w:r w:rsidRPr="007C2D61">
        <w:rPr>
          <w:rStyle w:val="a5"/>
          <w:rFonts w:ascii="Times New Roman" w:hAnsi="Times New Roman" w:cs="Times New Roman"/>
          <w:sz w:val="24"/>
          <w:szCs w:val="24"/>
        </w:rPr>
        <w:t>4.7 ПРОГНОЗИРУЕМЫЕ РЕЗУЛЬТАТЫ</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6"/>
          <w:rFonts w:ascii="Times New Roman" w:hAnsi="Times New Roman" w:cs="Times New Roman"/>
          <w:b/>
          <w:bCs/>
          <w:sz w:val="24"/>
          <w:szCs w:val="24"/>
        </w:rPr>
        <w:t>Ожидается, что с внедрением данной программы будет наблюдаться</w:t>
      </w:r>
      <w:r w:rsidRPr="007C2D61">
        <w:rPr>
          <w:rFonts w:ascii="Times New Roman" w:hAnsi="Times New Roman" w:cs="Times New Roman"/>
          <w:sz w:val="24"/>
          <w:szCs w:val="24"/>
        </w:rPr>
        <w:t>:</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повышение сохранности контингента учащихся;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возрастание популярности занятий спортом и волейболом, в частности;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улучшение показателей здоровья учащихся;</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динамика  прироста  индивидуальных  показателей  выполнения  нормативных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требований  по  уровню  подготовленности  занимающихся,  выраженных  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количественных  показателях  физического  развития,  физической,  технической,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тактической, интегральной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постепенное  повышение  спортивных  результатов  и  выполнение  спортивных</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разрядов;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вклад в подготовку юношеских сборных команд школы и области;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передача воспитанников в УОР и команды высших разрядов.</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Default="004D380B" w:rsidP="007C2D61">
      <w:pPr>
        <w:spacing w:after="0" w:line="240" w:lineRule="auto"/>
        <w:jc w:val="center"/>
        <w:rPr>
          <w:rStyle w:val="a5"/>
          <w:rFonts w:ascii="Times New Roman" w:hAnsi="Times New Roman" w:cs="Times New Roman"/>
          <w:sz w:val="24"/>
          <w:szCs w:val="24"/>
        </w:rPr>
      </w:pPr>
      <w:r w:rsidRPr="007C2D61">
        <w:rPr>
          <w:rFonts w:ascii="Times New Roman" w:hAnsi="Times New Roman" w:cs="Times New Roman"/>
          <w:b/>
          <w:sz w:val="24"/>
          <w:szCs w:val="24"/>
        </w:rPr>
        <w:t>5</w:t>
      </w:r>
      <w:r w:rsidRPr="007C2D61">
        <w:rPr>
          <w:rFonts w:ascii="Times New Roman" w:hAnsi="Times New Roman" w:cs="Times New Roman"/>
          <w:sz w:val="24"/>
          <w:szCs w:val="24"/>
        </w:rPr>
        <w:t>.</w:t>
      </w:r>
      <w:r w:rsidRPr="007C2D61">
        <w:rPr>
          <w:rStyle w:val="a5"/>
          <w:rFonts w:ascii="Times New Roman" w:hAnsi="Times New Roman" w:cs="Times New Roman"/>
          <w:sz w:val="24"/>
          <w:szCs w:val="24"/>
        </w:rPr>
        <w:t>ИНФОРМАЦИОННОЕ ОБЕСПЕЧЕНИЕ</w:t>
      </w: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5.1 УСЛОВИЯ РЕАЛИЗАЦИИ ПРОГРАММЫ</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Кадровое  обеспечение:  тренеры  -  преподаватели,  имеющие  среднее  и  высшее специальное  образование,  имеющие  опыт  работы  с  детским  коллективом, обладающие  знаниями  и  практическими  умениями  вида  спорта  волейбол, стремящиеся к профессиональному росту.</w:t>
      </w:r>
    </w:p>
    <w:p w:rsidR="004D380B" w:rsidRPr="007C2D61" w:rsidRDefault="004D380B" w:rsidP="007C2D61">
      <w:pPr>
        <w:spacing w:after="0" w:line="240" w:lineRule="auto"/>
        <w:jc w:val="both"/>
        <w:rPr>
          <w:rFonts w:ascii="Times New Roman" w:hAnsi="Times New Roman" w:cs="Times New Roman"/>
          <w:sz w:val="24"/>
          <w:szCs w:val="24"/>
        </w:rPr>
      </w:pPr>
      <w:r w:rsidRPr="007C2D61">
        <w:rPr>
          <w:rStyle w:val="a5"/>
          <w:rFonts w:ascii="Times New Roman" w:hAnsi="Times New Roman" w:cs="Times New Roman"/>
          <w:sz w:val="24"/>
          <w:szCs w:val="24"/>
        </w:rPr>
        <w:t>Информационное  обеспечение</w:t>
      </w:r>
      <w:r w:rsidRPr="007C2D61">
        <w:rPr>
          <w:rFonts w:ascii="Times New Roman" w:hAnsi="Times New Roman" w:cs="Times New Roman"/>
          <w:sz w:val="24"/>
          <w:szCs w:val="24"/>
        </w:rPr>
        <w:t>:  дидактические  и  учебные  материалы,  DVD-  записи соревнований  с  участием  волейболистов,  методические  разработки  в  области волейбола.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Материально техническое обеспечение: спортивный зал с оборудованием:</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волейбольные мячи - 20 шт.;                                                                                                                                 - сетка волейбольная - 2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снаряды для метания - 20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гимнастические маты - 6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гимнастический мостик - 1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гимнастические скамейки - 4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барьеры для подлезания 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перепрыгивания различной высоты - 10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медицин-боллы( 1 кг. - 10 шт.;2 кг. - 10 шт.;3 кг. - 10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скакалки - 20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мяч футбольный- 2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мяч  баскетбольный - 2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-мячи резиновые малого диаметра - 20 шт;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 фишки переносные - 20 шт.</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p>
    <w:p w:rsidR="004D380B" w:rsidRDefault="004D380B" w:rsidP="007C2D61">
      <w:pPr>
        <w:spacing w:after="0" w:line="240" w:lineRule="auto"/>
        <w:jc w:val="both"/>
        <w:rPr>
          <w:rFonts w:ascii="Times New Roman" w:hAnsi="Times New Roman" w:cs="Times New Roman"/>
          <w:sz w:val="24"/>
          <w:szCs w:val="24"/>
        </w:rPr>
      </w:pPr>
    </w:p>
    <w:p w:rsidR="007C2D61" w:rsidRPr="007C2D61" w:rsidRDefault="007C2D61" w:rsidP="007C2D61">
      <w:pPr>
        <w:spacing w:after="0" w:line="240" w:lineRule="auto"/>
        <w:jc w:val="both"/>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p>
    <w:p w:rsidR="004D380B" w:rsidRDefault="004D380B" w:rsidP="007C2D61">
      <w:pPr>
        <w:spacing w:after="0" w:line="240" w:lineRule="auto"/>
        <w:jc w:val="center"/>
        <w:rPr>
          <w:rStyle w:val="a5"/>
          <w:rFonts w:ascii="Times New Roman" w:hAnsi="Times New Roman" w:cs="Times New Roman"/>
          <w:sz w:val="24"/>
          <w:szCs w:val="24"/>
        </w:rPr>
      </w:pPr>
      <w:r w:rsidRPr="007C2D61">
        <w:rPr>
          <w:rStyle w:val="a5"/>
          <w:rFonts w:ascii="Times New Roman" w:hAnsi="Times New Roman" w:cs="Times New Roman"/>
          <w:sz w:val="24"/>
          <w:szCs w:val="24"/>
        </w:rPr>
        <w:t>СПИСОК ЛИТЕРАТУРЫ</w:t>
      </w:r>
    </w:p>
    <w:p w:rsidR="007C2D61" w:rsidRPr="007C2D61" w:rsidRDefault="007C2D61" w:rsidP="007C2D61">
      <w:pPr>
        <w:spacing w:after="0" w:line="240" w:lineRule="auto"/>
        <w:jc w:val="center"/>
        <w:rPr>
          <w:rFonts w:ascii="Times New Roman" w:hAnsi="Times New Roman" w:cs="Times New Roman"/>
          <w:sz w:val="24"/>
          <w:szCs w:val="24"/>
        </w:rPr>
      </w:pP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 Банников A.M., Костюков В.В. Пляжный волейбол (тренировка, техника, тактика).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Краснодар, 2001.</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2. Волейбол: поурочная учебная программа для ДЮСШ и СДЮШОР.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 1982 (ГНП), 1983 (УТГ), 1985 (ГСС).</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3. Волейбол / Под ред. А.В. Беляева, М.В. Савина. - М., 2000.</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4. Железняк Ю.Д. К мастерству в волейболе. - М., 1978.</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5. Железняк Ю.Д. Юный волейболист. - М., 1988.</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6. Железняк Ю.Д., Ивойлов А.В. Волейбол. - М., 1991.</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7. Железняк Ю.Д., Куняпский В. А. У истоков мастерства. - М., 1998.</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8. Марков К.К. Руководство тренера по волейболу. - Иркутск, 1999.</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9. Марков К.К. Тренер - педагог и психолог. - Иркутск, 1999.</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10. Матвеев Л. П. Основы общей теории спорта и системы подготовки</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спортсменов в олимпийском спорте. - Киев, 1999.</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11. Настольная книга учителя физической культуры/Под редакцией Л.Б. Кофмана.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 1998.</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12. Никитушкин В.Г., Губа В.П. Методы отбора в игровые виды спорта. - М., 1998.</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13. Основы управления подготовкой юных спортсменов / Под редакцией</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М.Я. Набатниковой. - М., 1982.</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14. Платонов В.Н. Общая теория подготовки спортсменов в олимпийском спорте.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Киев, 1997.</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15. Система подготовки спортивного резерва. - М., 1999.</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16. Современная система спортивной подготовки /Под редакцией Ф.П. Суслова,</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В.Л. Сыча, Б.Н. Шустина. - М., 1995.</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17. Спортивная медицина: справочное издание. - М., 1999.</w:t>
      </w:r>
    </w:p>
    <w:p w:rsidR="007C2D61"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18. Спортивные игры / Под редакцией Ю.Д. Железняка, Ю.М. Портнова. - М., 2000.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19. Филин В.П. Теория и методика юношеского спорта. - М., 1987.</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r w:rsidRPr="007C2D61">
        <w:rPr>
          <w:rFonts w:ascii="Times New Roman" w:hAnsi="Times New Roman" w:cs="Times New Roman"/>
          <w:sz w:val="24"/>
          <w:szCs w:val="24"/>
        </w:rPr>
        <w:t> </w:t>
      </w:r>
    </w:p>
    <w:p w:rsidR="004D380B" w:rsidRPr="007C2D61" w:rsidRDefault="004D380B" w:rsidP="007C2D61">
      <w:pPr>
        <w:spacing w:after="0" w:line="240" w:lineRule="auto"/>
        <w:jc w:val="both"/>
        <w:rPr>
          <w:rFonts w:ascii="Times New Roman" w:hAnsi="Times New Roman" w:cs="Times New Roman"/>
          <w:sz w:val="24"/>
          <w:szCs w:val="24"/>
        </w:rPr>
      </w:pPr>
    </w:p>
    <w:sectPr w:rsidR="004D380B" w:rsidRPr="007C2D61" w:rsidSect="004D380B">
      <w:footerReference w:type="default" r:id="rId7"/>
      <w:pgSz w:w="11906" w:h="16838"/>
      <w:pgMar w:top="1134" w:right="991"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A7D" w:rsidRDefault="00785A7D" w:rsidP="000B055A">
      <w:pPr>
        <w:spacing w:after="0" w:line="240" w:lineRule="auto"/>
      </w:pPr>
      <w:r>
        <w:separator/>
      </w:r>
    </w:p>
  </w:endnote>
  <w:endnote w:type="continuationSeparator" w:id="1">
    <w:p w:rsidR="00785A7D" w:rsidRDefault="00785A7D" w:rsidP="000B05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9765"/>
      <w:docPartObj>
        <w:docPartGallery w:val="Page Numbers (Bottom of Page)"/>
        <w:docPartUnique/>
      </w:docPartObj>
    </w:sdtPr>
    <w:sdtContent>
      <w:p w:rsidR="000B055A" w:rsidRDefault="000B055A">
        <w:pPr>
          <w:pStyle w:val="af"/>
          <w:jc w:val="center"/>
        </w:pPr>
        <w:fldSimple w:instr=" PAGE   \* MERGEFORMAT ">
          <w:r>
            <w:rPr>
              <w:noProof/>
            </w:rPr>
            <w:t>2</w:t>
          </w:r>
        </w:fldSimple>
      </w:p>
    </w:sdtContent>
  </w:sdt>
  <w:p w:rsidR="000B055A" w:rsidRDefault="000B055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A7D" w:rsidRDefault="00785A7D" w:rsidP="000B055A">
      <w:pPr>
        <w:spacing w:after="0" w:line="240" w:lineRule="auto"/>
      </w:pPr>
      <w:r>
        <w:separator/>
      </w:r>
    </w:p>
  </w:footnote>
  <w:footnote w:type="continuationSeparator" w:id="1">
    <w:p w:rsidR="00785A7D" w:rsidRDefault="00785A7D" w:rsidP="000B05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304F1F"/>
    <w:multiLevelType w:val="multilevel"/>
    <w:tmpl w:val="3AAEB7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D380B"/>
    <w:rsid w:val="0006767D"/>
    <w:rsid w:val="000B055A"/>
    <w:rsid w:val="004D380B"/>
    <w:rsid w:val="00785A7D"/>
    <w:rsid w:val="007C2D61"/>
    <w:rsid w:val="00A45088"/>
    <w:rsid w:val="00FE1F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67D"/>
  </w:style>
  <w:style w:type="paragraph" w:styleId="1">
    <w:name w:val="heading 1"/>
    <w:basedOn w:val="a"/>
    <w:link w:val="10"/>
    <w:uiPriority w:val="9"/>
    <w:qFormat/>
    <w:rsid w:val="004D38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4D380B"/>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4D380B"/>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link w:val="50"/>
    <w:uiPriority w:val="9"/>
    <w:qFormat/>
    <w:rsid w:val="004D380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380B"/>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4D380B"/>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4D380B"/>
    <w:rPr>
      <w:rFonts w:asciiTheme="majorHAnsi" w:eastAsiaTheme="majorEastAsia" w:hAnsiTheme="majorHAnsi" w:cstheme="majorBidi"/>
      <w:b/>
      <w:bCs/>
      <w:color w:val="4F81BD" w:themeColor="accent1"/>
      <w:lang w:eastAsia="en-US"/>
    </w:rPr>
  </w:style>
  <w:style w:type="character" w:customStyle="1" w:styleId="50">
    <w:name w:val="Заголовок 5 Знак"/>
    <w:basedOn w:val="a0"/>
    <w:link w:val="5"/>
    <w:uiPriority w:val="9"/>
    <w:rsid w:val="004D380B"/>
    <w:rPr>
      <w:rFonts w:ascii="Times New Roman" w:eastAsia="Times New Roman" w:hAnsi="Times New Roman" w:cs="Times New Roman"/>
      <w:b/>
      <w:bCs/>
      <w:sz w:val="20"/>
      <w:szCs w:val="20"/>
    </w:rPr>
  </w:style>
  <w:style w:type="character" w:styleId="a3">
    <w:name w:val="Hyperlink"/>
    <w:basedOn w:val="a0"/>
    <w:uiPriority w:val="99"/>
    <w:semiHidden/>
    <w:unhideWhenUsed/>
    <w:rsid w:val="004D380B"/>
    <w:rPr>
      <w:color w:val="0000FF"/>
      <w:u w:val="single"/>
    </w:rPr>
  </w:style>
  <w:style w:type="paragraph" w:styleId="a4">
    <w:name w:val="Normal (Web)"/>
    <w:basedOn w:val="a"/>
    <w:uiPriority w:val="99"/>
    <w:unhideWhenUsed/>
    <w:rsid w:val="004D3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mage">
    <w:name w:val="image"/>
    <w:basedOn w:val="a0"/>
    <w:rsid w:val="004D380B"/>
  </w:style>
  <w:style w:type="character" w:customStyle="1" w:styleId="title">
    <w:name w:val="title"/>
    <w:basedOn w:val="a0"/>
    <w:rsid w:val="004D380B"/>
  </w:style>
  <w:style w:type="character" w:customStyle="1" w:styleId="corner">
    <w:name w:val="corner"/>
    <w:basedOn w:val="a0"/>
    <w:rsid w:val="004D380B"/>
  </w:style>
  <w:style w:type="character" w:styleId="a5">
    <w:name w:val="Strong"/>
    <w:basedOn w:val="a0"/>
    <w:uiPriority w:val="22"/>
    <w:qFormat/>
    <w:rsid w:val="004D380B"/>
    <w:rPr>
      <w:b/>
      <w:bCs/>
    </w:rPr>
  </w:style>
  <w:style w:type="paragraph" w:customStyle="1" w:styleId="listparagraph">
    <w:name w:val="listparagraph"/>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4D380B"/>
    <w:rPr>
      <w:i/>
      <w:iCs/>
    </w:rPr>
  </w:style>
  <w:style w:type="paragraph" w:customStyle="1" w:styleId="consplusnormal">
    <w:name w:val="consplusnormal"/>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7">
    <w:name w:val="a"/>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uso-wrap">
    <w:name w:val="pluso-wrap"/>
    <w:basedOn w:val="a0"/>
    <w:rsid w:val="004D380B"/>
  </w:style>
  <w:style w:type="character" w:customStyle="1" w:styleId="a8">
    <w:name w:val="Текст выноски Знак"/>
    <w:basedOn w:val="a0"/>
    <w:link w:val="a9"/>
    <w:uiPriority w:val="99"/>
    <w:semiHidden/>
    <w:rsid w:val="004D380B"/>
    <w:rPr>
      <w:rFonts w:ascii="Tahoma" w:eastAsiaTheme="minorHAnsi" w:hAnsi="Tahoma" w:cs="Tahoma"/>
      <w:sz w:val="16"/>
      <w:szCs w:val="16"/>
      <w:lang w:eastAsia="en-US"/>
    </w:rPr>
  </w:style>
  <w:style w:type="paragraph" w:styleId="a9">
    <w:name w:val="Balloon Text"/>
    <w:basedOn w:val="a"/>
    <w:link w:val="a8"/>
    <w:uiPriority w:val="99"/>
    <w:semiHidden/>
    <w:unhideWhenUsed/>
    <w:rsid w:val="004D380B"/>
    <w:pPr>
      <w:spacing w:after="0" w:line="240" w:lineRule="auto"/>
    </w:pPr>
    <w:rPr>
      <w:rFonts w:ascii="Tahoma" w:eastAsiaTheme="minorHAnsi" w:hAnsi="Tahoma" w:cs="Tahoma"/>
      <w:sz w:val="16"/>
      <w:szCs w:val="16"/>
      <w:lang w:eastAsia="en-US"/>
    </w:rPr>
  </w:style>
  <w:style w:type="character" w:customStyle="1" w:styleId="rbcnostylespan">
    <w:name w:val="rbcnostylespan"/>
    <w:basedOn w:val="a0"/>
    <w:rsid w:val="004D380B"/>
  </w:style>
  <w:style w:type="character" w:customStyle="1" w:styleId="z-">
    <w:name w:val="z-Начало формы Знак"/>
    <w:basedOn w:val="a0"/>
    <w:link w:val="z-0"/>
    <w:uiPriority w:val="99"/>
    <w:semiHidden/>
    <w:rsid w:val="004D380B"/>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4D380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Конец формы Знак"/>
    <w:basedOn w:val="a0"/>
    <w:link w:val="z-2"/>
    <w:uiPriority w:val="99"/>
    <w:semiHidden/>
    <w:rsid w:val="004D380B"/>
    <w:rPr>
      <w:rFonts w:ascii="Arial" w:eastAsia="Times New Roman" w:hAnsi="Arial" w:cs="Arial"/>
      <w:vanish/>
      <w:sz w:val="16"/>
      <w:szCs w:val="16"/>
    </w:rPr>
  </w:style>
  <w:style w:type="paragraph" w:styleId="z-2">
    <w:name w:val="HTML Bottom of Form"/>
    <w:basedOn w:val="a"/>
    <w:next w:val="a"/>
    <w:link w:val="z-1"/>
    <w:hidden/>
    <w:uiPriority w:val="99"/>
    <w:semiHidden/>
    <w:unhideWhenUsed/>
    <w:rsid w:val="004D380B"/>
    <w:pPr>
      <w:pBdr>
        <w:top w:val="single" w:sz="6" w:space="1" w:color="auto"/>
      </w:pBdr>
      <w:spacing w:after="0" w:line="240" w:lineRule="auto"/>
      <w:jc w:val="center"/>
    </w:pPr>
    <w:rPr>
      <w:rFonts w:ascii="Arial" w:eastAsia="Times New Roman" w:hAnsi="Arial" w:cs="Arial"/>
      <w:vanish/>
      <w:sz w:val="16"/>
      <w:szCs w:val="16"/>
    </w:rPr>
  </w:style>
  <w:style w:type="paragraph" w:customStyle="1" w:styleId="address">
    <w:name w:val="address"/>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ne">
    <w:name w:val="phone"/>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ail">
    <w:name w:val="email"/>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bcsignaturetext">
    <w:name w:val="rbcsignaturetext"/>
    <w:basedOn w:val="a0"/>
    <w:rsid w:val="004D380B"/>
  </w:style>
  <w:style w:type="character" w:customStyle="1" w:styleId="homepage">
    <w:name w:val="homepage"/>
    <w:basedOn w:val="a0"/>
    <w:rsid w:val="004D380B"/>
  </w:style>
  <w:style w:type="character" w:customStyle="1" w:styleId="sitemap">
    <w:name w:val="sitemap"/>
    <w:basedOn w:val="a0"/>
    <w:rsid w:val="004D380B"/>
  </w:style>
  <w:style w:type="character" w:customStyle="1" w:styleId="rss">
    <w:name w:val="rss"/>
    <w:basedOn w:val="a0"/>
    <w:rsid w:val="004D380B"/>
  </w:style>
  <w:style w:type="character" w:customStyle="1" w:styleId="print">
    <w:name w:val="print"/>
    <w:basedOn w:val="a0"/>
    <w:rsid w:val="004D380B"/>
  </w:style>
  <w:style w:type="character" w:customStyle="1" w:styleId="b-headerbuttons">
    <w:name w:val="b-header__buttons"/>
    <w:basedOn w:val="a0"/>
    <w:rsid w:val="004D380B"/>
  </w:style>
  <w:style w:type="character" w:customStyle="1" w:styleId="b-headertitle">
    <w:name w:val="b-header__title"/>
    <w:basedOn w:val="a0"/>
    <w:rsid w:val="004D380B"/>
  </w:style>
  <w:style w:type="character" w:customStyle="1" w:styleId="b-pageid">
    <w:name w:val="b-page__id"/>
    <w:basedOn w:val="a0"/>
    <w:rsid w:val="004D380B"/>
  </w:style>
  <w:style w:type="paragraph" w:customStyle="1" w:styleId="western">
    <w:name w:val="western"/>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4D380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review">
    <w:name w:val="text_review"/>
    <w:basedOn w:val="a"/>
    <w:rsid w:val="004D380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34"/>
    <w:qFormat/>
    <w:rsid w:val="004D380B"/>
    <w:pPr>
      <w:ind w:left="720"/>
      <w:contextualSpacing/>
    </w:pPr>
    <w:rPr>
      <w:rFonts w:eastAsiaTheme="minorHAnsi"/>
      <w:lang w:eastAsia="en-US"/>
    </w:rPr>
  </w:style>
  <w:style w:type="paragraph" w:styleId="ac">
    <w:name w:val="No Spacing"/>
    <w:uiPriority w:val="1"/>
    <w:qFormat/>
    <w:rsid w:val="004D380B"/>
    <w:pPr>
      <w:spacing w:after="0" w:line="240" w:lineRule="auto"/>
    </w:pPr>
  </w:style>
  <w:style w:type="paragraph" w:styleId="ad">
    <w:name w:val="header"/>
    <w:basedOn w:val="a"/>
    <w:link w:val="ae"/>
    <w:uiPriority w:val="99"/>
    <w:semiHidden/>
    <w:unhideWhenUsed/>
    <w:rsid w:val="000B055A"/>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0B055A"/>
  </w:style>
  <w:style w:type="paragraph" w:styleId="af">
    <w:name w:val="footer"/>
    <w:basedOn w:val="a"/>
    <w:link w:val="af0"/>
    <w:uiPriority w:val="99"/>
    <w:unhideWhenUsed/>
    <w:rsid w:val="000B055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B055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37</Pages>
  <Words>25290</Words>
  <Characters>144154</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2015-09-03T05:32:00Z</cp:lastPrinted>
  <dcterms:created xsi:type="dcterms:W3CDTF">2015-09-03T04:46:00Z</dcterms:created>
  <dcterms:modified xsi:type="dcterms:W3CDTF">2015-09-03T05:35:00Z</dcterms:modified>
</cp:coreProperties>
</file>